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1569C" w14:textId="77777777" w:rsidR="00CC2BA8" w:rsidRDefault="00CC2BA8">
      <w:pPr>
        <w:rPr>
          <w:sz w:val="28"/>
          <w:szCs w:val="28"/>
        </w:rPr>
      </w:pPr>
      <w:r>
        <w:rPr>
          <w:sz w:val="28"/>
          <w:szCs w:val="28"/>
        </w:rPr>
        <w:t>Dear APLS Instructor,</w:t>
      </w:r>
    </w:p>
    <w:p w14:paraId="0C66B89A" w14:textId="77777777" w:rsidR="00CC2BA8" w:rsidRDefault="00CC2BA8">
      <w:pPr>
        <w:rPr>
          <w:sz w:val="28"/>
          <w:szCs w:val="28"/>
        </w:rPr>
      </w:pPr>
    </w:p>
    <w:p w14:paraId="335978A0" w14:textId="77777777" w:rsidR="00CC2BA8" w:rsidRDefault="00CC2BA8">
      <w:pPr>
        <w:rPr>
          <w:sz w:val="28"/>
          <w:szCs w:val="28"/>
        </w:rPr>
      </w:pPr>
      <w:r>
        <w:rPr>
          <w:sz w:val="28"/>
          <w:szCs w:val="28"/>
        </w:rPr>
        <w:t>Welcome to the APLS Educational Skills Development Course.</w:t>
      </w:r>
    </w:p>
    <w:p w14:paraId="55BBB467" w14:textId="0900C178" w:rsidR="00CC2BA8" w:rsidRDefault="00CC2BA8">
      <w:pPr>
        <w:rPr>
          <w:sz w:val="28"/>
          <w:szCs w:val="28"/>
        </w:rPr>
      </w:pPr>
      <w:r>
        <w:rPr>
          <w:sz w:val="28"/>
          <w:szCs w:val="28"/>
        </w:rPr>
        <w:t xml:space="preserve">ESDC has been created due to concern that APLS Instructors rarely get </w:t>
      </w:r>
      <w:r w:rsidR="000A08E4">
        <w:rPr>
          <w:sz w:val="28"/>
          <w:szCs w:val="28"/>
        </w:rPr>
        <w:t>opportunities to develop</w:t>
      </w:r>
      <w:r>
        <w:rPr>
          <w:sz w:val="28"/>
          <w:szCs w:val="28"/>
        </w:rPr>
        <w:t xml:space="preserve"> their teaching </w:t>
      </w:r>
      <w:r w:rsidR="000A08E4">
        <w:rPr>
          <w:sz w:val="28"/>
          <w:szCs w:val="28"/>
        </w:rPr>
        <w:t xml:space="preserve">techniques </w:t>
      </w:r>
      <w:r>
        <w:rPr>
          <w:sz w:val="28"/>
          <w:szCs w:val="28"/>
        </w:rPr>
        <w:t>after completing the GIC.</w:t>
      </w:r>
    </w:p>
    <w:p w14:paraId="06D6FDAA" w14:textId="00CE1E68" w:rsidR="00CC2BA8" w:rsidRDefault="00CC2BA8">
      <w:pPr>
        <w:rPr>
          <w:sz w:val="28"/>
          <w:szCs w:val="28"/>
        </w:rPr>
      </w:pPr>
    </w:p>
    <w:p w14:paraId="7DF0ED83" w14:textId="71680695" w:rsidR="00CC2BA8" w:rsidRDefault="00CC2BA8">
      <w:pPr>
        <w:rPr>
          <w:sz w:val="28"/>
          <w:szCs w:val="28"/>
        </w:rPr>
      </w:pPr>
      <w:r>
        <w:rPr>
          <w:sz w:val="28"/>
          <w:szCs w:val="28"/>
        </w:rPr>
        <w:t xml:space="preserve">As such, the course aims to be very practical, primarily focused on </w:t>
      </w:r>
      <w:r w:rsidR="00603513">
        <w:rPr>
          <w:sz w:val="28"/>
          <w:szCs w:val="28"/>
        </w:rPr>
        <w:t>‘</w:t>
      </w:r>
      <w:r w:rsidR="000A08E4">
        <w:rPr>
          <w:sz w:val="28"/>
          <w:szCs w:val="28"/>
        </w:rPr>
        <w:t>hands on</w:t>
      </w:r>
      <w:r w:rsidR="00603513">
        <w:rPr>
          <w:sz w:val="28"/>
          <w:szCs w:val="28"/>
        </w:rPr>
        <w:t>’</w:t>
      </w:r>
      <w:r w:rsidR="000A08E4">
        <w:rPr>
          <w:sz w:val="28"/>
          <w:szCs w:val="28"/>
        </w:rPr>
        <w:t xml:space="preserve"> </w:t>
      </w:r>
      <w:r>
        <w:rPr>
          <w:sz w:val="28"/>
          <w:szCs w:val="28"/>
        </w:rPr>
        <w:t>opportunities for all participants to practice teaching and to have the opportunity to receive feedback</w:t>
      </w:r>
      <w:r w:rsidR="000A08E4">
        <w:rPr>
          <w:sz w:val="28"/>
          <w:szCs w:val="28"/>
        </w:rPr>
        <w:t xml:space="preserve"> from a faculty of experienced and passionate educators.</w:t>
      </w:r>
    </w:p>
    <w:p w14:paraId="6265228A" w14:textId="77777777" w:rsidR="00CC2BA8" w:rsidRDefault="00CC2BA8">
      <w:pPr>
        <w:rPr>
          <w:sz w:val="28"/>
          <w:szCs w:val="28"/>
        </w:rPr>
      </w:pPr>
    </w:p>
    <w:p w14:paraId="7E711F5E" w14:textId="3ED16C61" w:rsidR="00CC2BA8" w:rsidRDefault="00CC2BA8">
      <w:pPr>
        <w:rPr>
          <w:sz w:val="28"/>
          <w:szCs w:val="28"/>
        </w:rPr>
      </w:pPr>
      <w:r>
        <w:rPr>
          <w:sz w:val="28"/>
          <w:szCs w:val="28"/>
        </w:rPr>
        <w:t xml:space="preserve">As you proceed through the course you will gradually </w:t>
      </w:r>
      <w:r w:rsidR="000A08E4">
        <w:rPr>
          <w:sz w:val="28"/>
          <w:szCs w:val="28"/>
        </w:rPr>
        <w:t>transition to givi</w:t>
      </w:r>
      <w:r>
        <w:rPr>
          <w:sz w:val="28"/>
          <w:szCs w:val="28"/>
        </w:rPr>
        <w:t>ng feedback to your peers.</w:t>
      </w:r>
    </w:p>
    <w:p w14:paraId="28709F2D" w14:textId="5CEAF647" w:rsidR="00CC2BA8" w:rsidRDefault="00CC2BA8">
      <w:pPr>
        <w:rPr>
          <w:sz w:val="28"/>
          <w:szCs w:val="28"/>
        </w:rPr>
      </w:pPr>
    </w:p>
    <w:p w14:paraId="3CF6DC15" w14:textId="1531394F" w:rsidR="00CC2BA8" w:rsidRDefault="00CC2BA8">
      <w:pPr>
        <w:rPr>
          <w:sz w:val="28"/>
          <w:szCs w:val="28"/>
        </w:rPr>
      </w:pPr>
      <w:r w:rsidRPr="009E41CF">
        <w:rPr>
          <w:b/>
          <w:bCs/>
          <w:sz w:val="28"/>
          <w:szCs w:val="28"/>
        </w:rPr>
        <w:t>On day 1</w:t>
      </w:r>
      <w:r>
        <w:rPr>
          <w:sz w:val="28"/>
          <w:szCs w:val="28"/>
        </w:rPr>
        <w:t xml:space="preserve"> you will have the opportunity to practice scenario teaching and learning conversations and will receive focused, specific feedback from the faculty</w:t>
      </w:r>
      <w:r w:rsidR="000A08E4">
        <w:rPr>
          <w:sz w:val="28"/>
          <w:szCs w:val="28"/>
        </w:rPr>
        <w:t>.</w:t>
      </w:r>
    </w:p>
    <w:p w14:paraId="09265D95" w14:textId="3C608B4C" w:rsidR="00CC2BA8" w:rsidRDefault="00CC2BA8">
      <w:pPr>
        <w:rPr>
          <w:sz w:val="28"/>
          <w:szCs w:val="28"/>
        </w:rPr>
      </w:pPr>
      <w:r w:rsidRPr="009E41CF">
        <w:rPr>
          <w:b/>
          <w:bCs/>
          <w:sz w:val="28"/>
          <w:szCs w:val="28"/>
        </w:rPr>
        <w:t>On day 2</w:t>
      </w:r>
      <w:r>
        <w:rPr>
          <w:sz w:val="28"/>
          <w:szCs w:val="28"/>
        </w:rPr>
        <w:t>, you will practice discussion groups and skills teaching, but also rehearse giving educational feedback to your fellow instructors.</w:t>
      </w:r>
    </w:p>
    <w:p w14:paraId="5ECCAAD7" w14:textId="6CC2D7D7" w:rsidR="00CC2BA8" w:rsidRDefault="00CC2BA8">
      <w:pPr>
        <w:rPr>
          <w:sz w:val="28"/>
          <w:szCs w:val="28"/>
        </w:rPr>
      </w:pPr>
    </w:p>
    <w:p w14:paraId="09DF35DD" w14:textId="28D24FC6" w:rsidR="00CC2BA8" w:rsidRDefault="00CC2BA8">
      <w:pPr>
        <w:rPr>
          <w:sz w:val="28"/>
          <w:szCs w:val="28"/>
        </w:rPr>
      </w:pPr>
      <w:r>
        <w:rPr>
          <w:sz w:val="28"/>
          <w:szCs w:val="28"/>
        </w:rPr>
        <w:t xml:space="preserve">Scattered throughout the course are a number of lectures &amp; plenaries designed to introduce you to new educational theories but also to offer the chance for some downtime to reflect on what you have </w:t>
      </w:r>
      <w:r w:rsidR="00555CB5">
        <w:rPr>
          <w:sz w:val="28"/>
          <w:szCs w:val="28"/>
        </w:rPr>
        <w:t>learned and</w:t>
      </w:r>
      <w:r>
        <w:rPr>
          <w:sz w:val="28"/>
          <w:szCs w:val="28"/>
        </w:rPr>
        <w:t xml:space="preserve"> discuss your findings with your peers.</w:t>
      </w:r>
    </w:p>
    <w:p w14:paraId="7E60CF67" w14:textId="63019D86" w:rsidR="00CC2BA8" w:rsidRDefault="00CC2BA8">
      <w:pPr>
        <w:rPr>
          <w:sz w:val="28"/>
          <w:szCs w:val="28"/>
        </w:rPr>
      </w:pPr>
    </w:p>
    <w:p w14:paraId="5005084D" w14:textId="1D84F6AF" w:rsidR="00CC2BA8" w:rsidRDefault="00CC2BA8">
      <w:pPr>
        <w:rPr>
          <w:sz w:val="28"/>
          <w:szCs w:val="28"/>
        </w:rPr>
      </w:pPr>
      <w:r>
        <w:rPr>
          <w:sz w:val="28"/>
          <w:szCs w:val="28"/>
        </w:rPr>
        <w:t>We hope you will find the process both engaging and challenging, and look forward to your feedback on your experience with the course.</w:t>
      </w:r>
    </w:p>
    <w:p w14:paraId="10F84CED" w14:textId="20ABE02A" w:rsidR="00CC2BA8" w:rsidRDefault="00CC2BA8">
      <w:pPr>
        <w:rPr>
          <w:sz w:val="28"/>
          <w:szCs w:val="28"/>
        </w:rPr>
      </w:pPr>
    </w:p>
    <w:p w14:paraId="7CC36A58" w14:textId="0C964204" w:rsidR="00CC2BA8" w:rsidRDefault="00CC2BA8">
      <w:pPr>
        <w:rPr>
          <w:sz w:val="28"/>
          <w:szCs w:val="28"/>
        </w:rPr>
      </w:pPr>
      <w:r>
        <w:rPr>
          <w:sz w:val="28"/>
          <w:szCs w:val="28"/>
        </w:rPr>
        <w:t>Many thanks,</w:t>
      </w:r>
    </w:p>
    <w:p w14:paraId="7B6F39BD" w14:textId="68547633" w:rsidR="00CC2BA8" w:rsidRDefault="00CC2BA8">
      <w:pPr>
        <w:rPr>
          <w:sz w:val="28"/>
          <w:szCs w:val="28"/>
        </w:rPr>
      </w:pPr>
      <w:r>
        <w:rPr>
          <w:sz w:val="28"/>
          <w:szCs w:val="28"/>
        </w:rPr>
        <w:t>APLS ESDC Fac</w:t>
      </w:r>
      <w:r w:rsidR="00D53208">
        <w:rPr>
          <w:sz w:val="28"/>
          <w:szCs w:val="28"/>
        </w:rPr>
        <w:t>ilitators</w:t>
      </w:r>
    </w:p>
    <w:p w14:paraId="032F7FC2" w14:textId="5044FA56" w:rsidR="00CC2BA8" w:rsidRDefault="00CC2BA8">
      <w:pPr>
        <w:rPr>
          <w:sz w:val="28"/>
          <w:szCs w:val="28"/>
        </w:rPr>
      </w:pPr>
    </w:p>
    <w:p w14:paraId="2F565C3E" w14:textId="1C41A646" w:rsidR="00CC2BA8" w:rsidRDefault="00CC2BA8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2744DEF8" w14:textId="57165F41" w:rsidR="0038050F" w:rsidRPr="002D0753" w:rsidRDefault="009E41CF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Tuesday </w:t>
      </w:r>
      <w:r w:rsidR="00F04789" w:rsidRPr="002D0753">
        <w:rPr>
          <w:sz w:val="28"/>
          <w:szCs w:val="28"/>
        </w:rPr>
        <w:t xml:space="preserve"> </w:t>
      </w:r>
      <w:r w:rsidR="00A41318">
        <w:rPr>
          <w:sz w:val="28"/>
          <w:szCs w:val="28"/>
        </w:rPr>
        <w:t>&lt;date&gt;</w:t>
      </w:r>
    </w:p>
    <w:p w14:paraId="182A9C39" w14:textId="45790369" w:rsidR="00F04789" w:rsidRDefault="00F04789"/>
    <w:tbl>
      <w:tblPr>
        <w:tblStyle w:val="TableGrid"/>
        <w:tblW w:w="10490" w:type="dxa"/>
        <w:tblInd w:w="-714" w:type="dxa"/>
        <w:tblLook w:val="04A0" w:firstRow="1" w:lastRow="0" w:firstColumn="1" w:lastColumn="0" w:noHBand="0" w:noVBand="1"/>
      </w:tblPr>
      <w:tblGrid>
        <w:gridCol w:w="1413"/>
        <w:gridCol w:w="4432"/>
        <w:gridCol w:w="4645"/>
      </w:tblGrid>
      <w:tr w:rsidR="009749CF" w:rsidRPr="00397869" w14:paraId="65EE3F5E" w14:textId="77777777" w:rsidTr="00A41318">
        <w:trPr>
          <w:trHeight w:val="341"/>
        </w:trPr>
        <w:tc>
          <w:tcPr>
            <w:tcW w:w="1413" w:type="dxa"/>
          </w:tcPr>
          <w:p w14:paraId="35B7FF2A" w14:textId="77777777" w:rsidR="0038050F" w:rsidRPr="00397869" w:rsidRDefault="0038050F" w:rsidP="00C477C2">
            <w:pPr>
              <w:rPr>
                <w:b/>
              </w:rPr>
            </w:pPr>
            <w:r w:rsidRPr="00397869">
              <w:rPr>
                <w:b/>
              </w:rPr>
              <w:t>Time</w:t>
            </w:r>
          </w:p>
        </w:tc>
        <w:tc>
          <w:tcPr>
            <w:tcW w:w="4432" w:type="dxa"/>
          </w:tcPr>
          <w:p w14:paraId="6EC4BA88" w14:textId="77777777" w:rsidR="0038050F" w:rsidRPr="00397869" w:rsidRDefault="0038050F" w:rsidP="00C477C2">
            <w:pPr>
              <w:rPr>
                <w:b/>
              </w:rPr>
            </w:pPr>
          </w:p>
        </w:tc>
        <w:tc>
          <w:tcPr>
            <w:tcW w:w="4645" w:type="dxa"/>
          </w:tcPr>
          <w:p w14:paraId="0C34F02A" w14:textId="77777777" w:rsidR="0038050F" w:rsidRPr="00397869" w:rsidRDefault="0038050F" w:rsidP="00C477C2">
            <w:pPr>
              <w:rPr>
                <w:b/>
              </w:rPr>
            </w:pPr>
            <w:r w:rsidRPr="00397869">
              <w:rPr>
                <w:b/>
              </w:rPr>
              <w:t>Aims</w:t>
            </w:r>
            <w:r>
              <w:rPr>
                <w:b/>
              </w:rPr>
              <w:t xml:space="preserve"> of session</w:t>
            </w:r>
          </w:p>
        </w:tc>
      </w:tr>
      <w:tr w:rsidR="009749CF" w14:paraId="4190EBF6" w14:textId="77777777" w:rsidTr="00A41318">
        <w:trPr>
          <w:trHeight w:val="339"/>
        </w:trPr>
        <w:tc>
          <w:tcPr>
            <w:tcW w:w="1413" w:type="dxa"/>
            <w:shd w:val="clear" w:color="auto" w:fill="E7E6E6" w:themeFill="background2"/>
          </w:tcPr>
          <w:p w14:paraId="0001D743" w14:textId="77777777" w:rsidR="0038050F" w:rsidRDefault="0038050F" w:rsidP="00C477C2">
            <w:r>
              <w:t>0815-0900</w:t>
            </w:r>
          </w:p>
        </w:tc>
        <w:tc>
          <w:tcPr>
            <w:tcW w:w="4432" w:type="dxa"/>
            <w:shd w:val="clear" w:color="auto" w:fill="E7E6E6" w:themeFill="background2"/>
          </w:tcPr>
          <w:p w14:paraId="61ABDE35" w14:textId="77777777" w:rsidR="0038050F" w:rsidRDefault="0038050F" w:rsidP="00C477C2">
            <w:r>
              <w:t>Facilitator Briefing</w:t>
            </w:r>
          </w:p>
        </w:tc>
        <w:tc>
          <w:tcPr>
            <w:tcW w:w="4645" w:type="dxa"/>
            <w:shd w:val="clear" w:color="auto" w:fill="E7E6E6" w:themeFill="background2"/>
          </w:tcPr>
          <w:p w14:paraId="1978924A" w14:textId="77777777" w:rsidR="0038050F" w:rsidRDefault="0038050F" w:rsidP="00C477C2"/>
        </w:tc>
      </w:tr>
      <w:tr w:rsidR="009749CF" w14:paraId="6E6BB30A" w14:textId="77777777" w:rsidTr="00A41318">
        <w:trPr>
          <w:trHeight w:val="325"/>
        </w:trPr>
        <w:tc>
          <w:tcPr>
            <w:tcW w:w="1413" w:type="dxa"/>
          </w:tcPr>
          <w:p w14:paraId="6FB9165A" w14:textId="77777777" w:rsidR="0038050F" w:rsidRDefault="0038050F" w:rsidP="00C477C2">
            <w:r>
              <w:t>0845</w:t>
            </w:r>
          </w:p>
        </w:tc>
        <w:tc>
          <w:tcPr>
            <w:tcW w:w="4432" w:type="dxa"/>
          </w:tcPr>
          <w:p w14:paraId="2A9B80AB" w14:textId="77777777" w:rsidR="0038050F" w:rsidRDefault="0038050F" w:rsidP="00C477C2">
            <w:r>
              <w:t>Course registration</w:t>
            </w:r>
          </w:p>
        </w:tc>
        <w:tc>
          <w:tcPr>
            <w:tcW w:w="4645" w:type="dxa"/>
          </w:tcPr>
          <w:p w14:paraId="2AA3F145" w14:textId="77777777" w:rsidR="0038050F" w:rsidRDefault="0038050F" w:rsidP="00C477C2"/>
        </w:tc>
      </w:tr>
      <w:tr w:rsidR="009749CF" w14:paraId="14278ACE" w14:textId="77777777" w:rsidTr="00A41318">
        <w:trPr>
          <w:trHeight w:val="731"/>
        </w:trPr>
        <w:tc>
          <w:tcPr>
            <w:tcW w:w="1413" w:type="dxa"/>
          </w:tcPr>
          <w:p w14:paraId="34C071B5" w14:textId="77777777" w:rsidR="0038050F" w:rsidRDefault="0038050F" w:rsidP="00C477C2">
            <w:r w:rsidRPr="00934CE2">
              <w:rPr>
                <w:b/>
              </w:rPr>
              <w:t xml:space="preserve">0900 </w:t>
            </w:r>
            <w:r w:rsidR="00F04789" w:rsidRPr="00934CE2">
              <w:rPr>
                <w:b/>
              </w:rPr>
              <w:t>–</w:t>
            </w:r>
            <w:r>
              <w:t xml:space="preserve"> 0930</w:t>
            </w:r>
          </w:p>
          <w:p w14:paraId="55D6F5F5" w14:textId="66BB9611" w:rsidR="00F04789" w:rsidRDefault="00F04789" w:rsidP="00C477C2"/>
        </w:tc>
        <w:tc>
          <w:tcPr>
            <w:tcW w:w="4432" w:type="dxa"/>
          </w:tcPr>
          <w:p w14:paraId="32A6A39A" w14:textId="77777777" w:rsidR="00F04789" w:rsidRPr="00F04789" w:rsidRDefault="0038050F" w:rsidP="00C477C2">
            <w:pPr>
              <w:rPr>
                <w:color w:val="4472C4" w:themeColor="accent1"/>
              </w:rPr>
            </w:pPr>
            <w:r w:rsidRPr="00F04789">
              <w:rPr>
                <w:color w:val="4472C4" w:themeColor="accent1"/>
              </w:rPr>
              <w:t xml:space="preserve">Welcome &amp; introductions: </w:t>
            </w:r>
          </w:p>
          <w:p w14:paraId="33A18F8E" w14:textId="77777777" w:rsidR="0038050F" w:rsidRDefault="0038050F" w:rsidP="00A41318"/>
        </w:tc>
        <w:tc>
          <w:tcPr>
            <w:tcW w:w="4645" w:type="dxa"/>
          </w:tcPr>
          <w:p w14:paraId="580D14E0" w14:textId="77777777" w:rsidR="0038050F" w:rsidRDefault="0038050F" w:rsidP="00C477C2">
            <w:r>
              <w:t>Create safe container for community of practice.</w:t>
            </w:r>
          </w:p>
          <w:p w14:paraId="08E6AA7F" w14:textId="77777777" w:rsidR="0038050F" w:rsidRDefault="0038050F" w:rsidP="00F04789"/>
        </w:tc>
      </w:tr>
      <w:tr w:rsidR="009749CF" w14:paraId="3F37D0C0" w14:textId="77777777" w:rsidTr="00A41318">
        <w:trPr>
          <w:trHeight w:val="899"/>
        </w:trPr>
        <w:tc>
          <w:tcPr>
            <w:tcW w:w="1413" w:type="dxa"/>
            <w:shd w:val="clear" w:color="auto" w:fill="FFFFFF" w:themeFill="background1"/>
          </w:tcPr>
          <w:p w14:paraId="4C04AAF2" w14:textId="4C302BAF" w:rsidR="0038050F" w:rsidRDefault="00A41318" w:rsidP="00C477C2">
            <w:r>
              <w:t>0930-1015</w:t>
            </w:r>
          </w:p>
          <w:p w14:paraId="6A1EE2E6" w14:textId="77777777" w:rsidR="0038050F" w:rsidRPr="004F1DBF" w:rsidRDefault="0038050F" w:rsidP="00C477C2">
            <w:pPr>
              <w:rPr>
                <w:b/>
              </w:rPr>
            </w:pPr>
          </w:p>
        </w:tc>
        <w:tc>
          <w:tcPr>
            <w:tcW w:w="4432" w:type="dxa"/>
            <w:shd w:val="clear" w:color="auto" w:fill="FFFFFF" w:themeFill="background1"/>
          </w:tcPr>
          <w:p w14:paraId="3DF37B5B" w14:textId="77777777" w:rsidR="0038050F" w:rsidRPr="00F04789" w:rsidRDefault="0038050F" w:rsidP="00C477C2">
            <w:pPr>
              <w:rPr>
                <w:color w:val="4472C4" w:themeColor="accent1"/>
              </w:rPr>
            </w:pPr>
            <w:r w:rsidRPr="00F04789">
              <w:rPr>
                <w:color w:val="4472C4" w:themeColor="accent1"/>
              </w:rPr>
              <w:t>The challenge of listening</w:t>
            </w:r>
          </w:p>
          <w:p w14:paraId="40D017D1" w14:textId="03134A0E" w:rsidR="0038050F" w:rsidRPr="00F04789" w:rsidRDefault="0038050F" w:rsidP="00C477C2">
            <w:pPr>
              <w:rPr>
                <w:b/>
              </w:rPr>
            </w:pPr>
          </w:p>
        </w:tc>
        <w:tc>
          <w:tcPr>
            <w:tcW w:w="4645" w:type="dxa"/>
            <w:shd w:val="clear" w:color="auto" w:fill="FFFFFF" w:themeFill="background1"/>
          </w:tcPr>
          <w:p w14:paraId="0A2E8AE4" w14:textId="117D0050" w:rsidR="0038050F" w:rsidRDefault="0038050F" w:rsidP="00C477C2">
            <w:r>
              <w:t xml:space="preserve">Awareness of </w:t>
            </w:r>
            <w:r w:rsidR="00F55BA8">
              <w:t>processes that enhance and hinder listening.</w:t>
            </w:r>
          </w:p>
          <w:p w14:paraId="3692F7C3" w14:textId="77777777" w:rsidR="0038050F" w:rsidRDefault="0038050F" w:rsidP="00C477C2">
            <w:r>
              <w:t>Build trust and mutual respect</w:t>
            </w:r>
          </w:p>
        </w:tc>
      </w:tr>
      <w:tr w:rsidR="009749CF" w14:paraId="5C745EA9" w14:textId="77777777" w:rsidTr="00A41318">
        <w:tc>
          <w:tcPr>
            <w:tcW w:w="1413" w:type="dxa"/>
            <w:shd w:val="clear" w:color="auto" w:fill="D9E2F3" w:themeFill="accent1" w:themeFillTint="33"/>
          </w:tcPr>
          <w:p w14:paraId="2037A610" w14:textId="77777777" w:rsidR="0038050F" w:rsidRDefault="0038050F" w:rsidP="00C477C2">
            <w:r>
              <w:t>1015-1030</w:t>
            </w:r>
          </w:p>
          <w:p w14:paraId="11EA729B" w14:textId="77777777" w:rsidR="0038050F" w:rsidRDefault="0038050F" w:rsidP="00C477C2"/>
        </w:tc>
        <w:tc>
          <w:tcPr>
            <w:tcW w:w="4432" w:type="dxa"/>
            <w:shd w:val="clear" w:color="auto" w:fill="D9E2F3" w:themeFill="accent1" w:themeFillTint="33"/>
          </w:tcPr>
          <w:p w14:paraId="6A3B6006" w14:textId="77777777" w:rsidR="0038050F" w:rsidRDefault="0038050F" w:rsidP="00C477C2">
            <w:r>
              <w:t xml:space="preserve">Morning Tea </w:t>
            </w:r>
          </w:p>
        </w:tc>
        <w:tc>
          <w:tcPr>
            <w:tcW w:w="4645" w:type="dxa"/>
            <w:shd w:val="clear" w:color="auto" w:fill="D9E2F3" w:themeFill="accent1" w:themeFillTint="33"/>
          </w:tcPr>
          <w:p w14:paraId="02DFBD78" w14:textId="77777777" w:rsidR="0038050F" w:rsidRDefault="0038050F" w:rsidP="00C477C2"/>
        </w:tc>
      </w:tr>
      <w:tr w:rsidR="009749CF" w14:paraId="758B843A" w14:textId="77777777" w:rsidTr="00A41318">
        <w:tc>
          <w:tcPr>
            <w:tcW w:w="1413" w:type="dxa"/>
          </w:tcPr>
          <w:p w14:paraId="776070D4" w14:textId="336F5AC4" w:rsidR="0038050F" w:rsidRDefault="00A41318" w:rsidP="00C477C2">
            <w:r>
              <w:t>1030-1100</w:t>
            </w:r>
          </w:p>
          <w:p w14:paraId="49D57A63" w14:textId="77777777" w:rsidR="0038050F" w:rsidRDefault="0038050F" w:rsidP="00C477C2"/>
          <w:p w14:paraId="1DC50E18" w14:textId="77777777" w:rsidR="0038050F" w:rsidRPr="000F0FB2" w:rsidRDefault="0038050F" w:rsidP="00C477C2">
            <w:pPr>
              <w:rPr>
                <w:b/>
              </w:rPr>
            </w:pPr>
          </w:p>
        </w:tc>
        <w:tc>
          <w:tcPr>
            <w:tcW w:w="4432" w:type="dxa"/>
          </w:tcPr>
          <w:p w14:paraId="2BBA784D" w14:textId="3117C037" w:rsidR="0038050F" w:rsidRPr="000678BE" w:rsidRDefault="00A41318" w:rsidP="00C477C2">
            <w:pPr>
              <w:rPr>
                <w:b/>
                <w:color w:val="4472C4" w:themeColor="accent1"/>
              </w:rPr>
            </w:pPr>
            <w:r>
              <w:rPr>
                <w:b/>
                <w:color w:val="4472C4" w:themeColor="accent1"/>
              </w:rPr>
              <w:t xml:space="preserve">Scenario Teaching – implications of </w:t>
            </w:r>
          </w:p>
          <w:p w14:paraId="161C95E1" w14:textId="77777777" w:rsidR="0038050F" w:rsidRDefault="0038050F" w:rsidP="00C477C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Foundational papers: </w:t>
            </w:r>
          </w:p>
          <w:p w14:paraId="3DEE99B2" w14:textId="52E6A2D1" w:rsidR="009F58DD" w:rsidRDefault="009F58DD" w:rsidP="008A1CC1">
            <w:pPr>
              <w:pStyle w:val="ListParagraph"/>
              <w:numPr>
                <w:ilvl w:val="0"/>
                <w:numId w:val="5"/>
              </w:numPr>
              <w:ind w:left="173"/>
            </w:pPr>
            <w:r>
              <w:t xml:space="preserve">Debriefing with Good Judgement </w:t>
            </w:r>
            <w:r w:rsidR="000625BC">
              <w:t>–</w:t>
            </w:r>
            <w:r>
              <w:t xml:space="preserve"> Rudolph</w:t>
            </w:r>
            <w:r w:rsidR="000625BC">
              <w:t xml:space="preserve"> et al</w:t>
            </w:r>
          </w:p>
          <w:p w14:paraId="49A93ECF" w14:textId="0BD1D7D4" w:rsidR="00DB1C27" w:rsidRDefault="00DB1C27" w:rsidP="008A1CC1">
            <w:pPr>
              <w:pStyle w:val="ListParagraph"/>
              <w:numPr>
                <w:ilvl w:val="0"/>
                <w:numId w:val="5"/>
              </w:numPr>
              <w:ind w:left="173"/>
            </w:pPr>
            <w:r>
              <w:t>Safe Container – Rudolph et al</w:t>
            </w:r>
          </w:p>
          <w:p w14:paraId="75F6EFE5" w14:textId="77777777" w:rsidR="000625BC" w:rsidRDefault="000625BC" w:rsidP="008A1CC1">
            <w:pPr>
              <w:pStyle w:val="ListParagraph"/>
              <w:numPr>
                <w:ilvl w:val="0"/>
                <w:numId w:val="5"/>
              </w:numPr>
              <w:ind w:left="173"/>
            </w:pPr>
            <w:r>
              <w:t xml:space="preserve">PEARLS – </w:t>
            </w:r>
            <w:proofErr w:type="spellStart"/>
            <w:r>
              <w:t>Eppich</w:t>
            </w:r>
            <w:proofErr w:type="spellEnd"/>
            <w:r>
              <w:t xml:space="preserve"> &amp; Cheng</w:t>
            </w:r>
          </w:p>
          <w:p w14:paraId="641E81B4" w14:textId="164EA7DA" w:rsidR="000625BC" w:rsidRDefault="000625BC" w:rsidP="008A1CC1">
            <w:pPr>
              <w:pStyle w:val="ListParagraph"/>
              <w:numPr>
                <w:ilvl w:val="0"/>
                <w:numId w:val="5"/>
              </w:numPr>
              <w:ind w:left="173"/>
            </w:pPr>
            <w:r>
              <w:t xml:space="preserve">Rapid Cycle Debriefing </w:t>
            </w:r>
            <w:r w:rsidR="009E41CF">
              <w:t>–</w:t>
            </w:r>
            <w:r>
              <w:t xml:space="preserve"> </w:t>
            </w:r>
            <w:proofErr w:type="spellStart"/>
            <w:r w:rsidR="009E41CF">
              <w:t>Perretta</w:t>
            </w:r>
            <w:proofErr w:type="spellEnd"/>
            <w:r w:rsidR="009E41CF">
              <w:t xml:space="preserve"> et al (Hunt)</w:t>
            </w:r>
          </w:p>
          <w:p w14:paraId="61AEA264" w14:textId="229F1F42" w:rsidR="00DB1C27" w:rsidRDefault="009E41CF" w:rsidP="008A1CC1">
            <w:pPr>
              <w:pStyle w:val="ListParagraph"/>
              <w:numPr>
                <w:ilvl w:val="0"/>
                <w:numId w:val="5"/>
              </w:numPr>
              <w:ind w:left="173"/>
            </w:pPr>
            <w:r>
              <w:t xml:space="preserve">Difficult Debriefing </w:t>
            </w:r>
            <w:proofErr w:type="spellStart"/>
            <w:r>
              <w:t>Situations_Grant</w:t>
            </w:r>
            <w:proofErr w:type="spellEnd"/>
            <w:r>
              <w:t xml:space="preserve"> et al</w:t>
            </w:r>
          </w:p>
        </w:tc>
        <w:tc>
          <w:tcPr>
            <w:tcW w:w="4645" w:type="dxa"/>
          </w:tcPr>
          <w:p w14:paraId="0398C560" w14:textId="77777777" w:rsidR="0038050F" w:rsidRDefault="0038050F" w:rsidP="00C477C2"/>
          <w:p w14:paraId="16D8AEB2" w14:textId="29998815" w:rsidR="0038050F" w:rsidRDefault="0038050F" w:rsidP="00C477C2">
            <w:r>
              <w:t>Understand the theoretical rationale for scenario teaching</w:t>
            </w:r>
            <w:r w:rsidR="00756E17">
              <w:t>.</w:t>
            </w:r>
          </w:p>
          <w:p w14:paraId="11B2ACB2" w14:textId="77777777" w:rsidR="0038050F" w:rsidRDefault="0038050F" w:rsidP="00C477C2"/>
          <w:p w14:paraId="6B14B116" w14:textId="77777777" w:rsidR="0038050F" w:rsidRDefault="0038050F" w:rsidP="00C477C2">
            <w:r>
              <w:t>Describe key behaviours for facilitating learning through scenarios</w:t>
            </w:r>
          </w:p>
          <w:p w14:paraId="13DA95FA" w14:textId="77777777" w:rsidR="00DB1C27" w:rsidRDefault="00DB1C27" w:rsidP="00DB1C27">
            <w:r>
              <w:t>(supporting 15 min low fidelity scenarios)</w:t>
            </w:r>
          </w:p>
          <w:p w14:paraId="0E97EDD4" w14:textId="77777777" w:rsidR="00DB1C27" w:rsidRDefault="00DB1C27" w:rsidP="00C477C2"/>
        </w:tc>
      </w:tr>
      <w:tr w:rsidR="00A41318" w14:paraId="118C8B4B" w14:textId="77777777" w:rsidTr="00A41318">
        <w:trPr>
          <w:trHeight w:val="899"/>
        </w:trPr>
        <w:tc>
          <w:tcPr>
            <w:tcW w:w="1413" w:type="dxa"/>
          </w:tcPr>
          <w:p w14:paraId="609D6DE6" w14:textId="67CDD5FE" w:rsidR="00A41318" w:rsidRPr="00A41318" w:rsidRDefault="00A41318" w:rsidP="00E11AE2">
            <w:r w:rsidRPr="00A41318">
              <w:t>1100-1130</w:t>
            </w:r>
          </w:p>
        </w:tc>
        <w:tc>
          <w:tcPr>
            <w:tcW w:w="4432" w:type="dxa"/>
          </w:tcPr>
          <w:p w14:paraId="128E0299" w14:textId="77777777" w:rsidR="00A41318" w:rsidRPr="00F04789" w:rsidRDefault="00A41318" w:rsidP="00E11AE2">
            <w:pPr>
              <w:rPr>
                <w:color w:val="4472C4" w:themeColor="accent1"/>
              </w:rPr>
            </w:pPr>
            <w:r w:rsidRPr="00F04789">
              <w:rPr>
                <w:color w:val="4472C4" w:themeColor="accent1"/>
              </w:rPr>
              <w:t>Learning conversation</w:t>
            </w:r>
          </w:p>
          <w:p w14:paraId="6D066C97" w14:textId="77777777" w:rsidR="00A41318" w:rsidRPr="00114F08" w:rsidRDefault="00A41318" w:rsidP="00E11AE2">
            <w:r>
              <w:t>Following the lead of the learner and providing targeted support for their development.</w:t>
            </w:r>
          </w:p>
        </w:tc>
        <w:tc>
          <w:tcPr>
            <w:tcW w:w="4645" w:type="dxa"/>
          </w:tcPr>
          <w:p w14:paraId="41719D7C" w14:textId="77777777" w:rsidR="00A41318" w:rsidRDefault="00A41318" w:rsidP="00E11AE2">
            <w:pPr>
              <w:pStyle w:val="p1"/>
            </w:pPr>
          </w:p>
          <w:p w14:paraId="338F0A57" w14:textId="2CA1421A" w:rsidR="00A41318" w:rsidRDefault="00A41318" w:rsidP="00E11AE2">
            <w:pPr>
              <w:pStyle w:val="p1"/>
            </w:pPr>
            <w:r>
              <w:t xml:space="preserve">Davis, Mike, &amp; Denning, Kate. (2018). Listening through the learning conversation: a thought provoking intervention. </w:t>
            </w:r>
            <w:proofErr w:type="spellStart"/>
            <w:r>
              <w:rPr>
                <w:i/>
                <w:iCs/>
              </w:rPr>
              <w:t>MedEdPublish</w:t>
            </w:r>
            <w:proofErr w:type="spellEnd"/>
            <w:r>
              <w:rPr>
                <w:i/>
                <w:iCs/>
              </w:rPr>
              <w:t>, 7</w:t>
            </w:r>
            <w:r>
              <w:t>(3).</w:t>
            </w:r>
            <w:r>
              <w:rPr>
                <w:rStyle w:val="apple-converted-space"/>
              </w:rPr>
              <w:t> </w:t>
            </w:r>
          </w:p>
        </w:tc>
      </w:tr>
      <w:tr w:rsidR="009749CF" w14:paraId="56A14A24" w14:textId="77777777" w:rsidTr="00A41318">
        <w:tc>
          <w:tcPr>
            <w:tcW w:w="1413" w:type="dxa"/>
          </w:tcPr>
          <w:p w14:paraId="045C9757" w14:textId="47CB041B" w:rsidR="0038050F" w:rsidRDefault="0038050F" w:rsidP="00C477C2">
            <w:r>
              <w:t>10-15 mins</w:t>
            </w:r>
          </w:p>
        </w:tc>
        <w:tc>
          <w:tcPr>
            <w:tcW w:w="4432" w:type="dxa"/>
          </w:tcPr>
          <w:p w14:paraId="6F26983A" w14:textId="77777777" w:rsidR="0038050F" w:rsidRPr="00364C20" w:rsidRDefault="0038050F" w:rsidP="00C477C2">
            <w:pPr>
              <w:rPr>
                <w:b/>
                <w:color w:val="000000" w:themeColor="text1"/>
              </w:rPr>
            </w:pPr>
            <w:r w:rsidRPr="00F04789">
              <w:rPr>
                <w:b/>
                <w:color w:val="595959" w:themeColor="text1" w:themeTint="A6"/>
              </w:rPr>
              <w:t>Retrieval practice – solo or find a friend</w:t>
            </w:r>
          </w:p>
        </w:tc>
        <w:tc>
          <w:tcPr>
            <w:tcW w:w="4645" w:type="dxa"/>
          </w:tcPr>
          <w:p w14:paraId="36AAEF0B" w14:textId="77777777" w:rsidR="0038050F" w:rsidRDefault="0038050F" w:rsidP="00C477C2"/>
        </w:tc>
      </w:tr>
      <w:tr w:rsidR="009749CF" w:rsidRPr="001D7B61" w14:paraId="33B24C77" w14:textId="77777777" w:rsidTr="00A41318">
        <w:tc>
          <w:tcPr>
            <w:tcW w:w="1413" w:type="dxa"/>
            <w:shd w:val="clear" w:color="auto" w:fill="auto"/>
          </w:tcPr>
          <w:p w14:paraId="04A63C6B" w14:textId="4056FAC7" w:rsidR="0038050F" w:rsidRPr="009E41CF" w:rsidRDefault="0038050F" w:rsidP="00C477C2">
            <w:pPr>
              <w:rPr>
                <w:bCs/>
              </w:rPr>
            </w:pPr>
            <w:r w:rsidRPr="009E41CF">
              <w:rPr>
                <w:bCs/>
              </w:rPr>
              <w:t>1145-12</w:t>
            </w:r>
            <w:r w:rsidR="005B7D45">
              <w:rPr>
                <w:bCs/>
              </w:rPr>
              <w:t>30</w:t>
            </w:r>
          </w:p>
          <w:p w14:paraId="78689994" w14:textId="77777777" w:rsidR="00F55BA8" w:rsidRPr="009E41CF" w:rsidRDefault="00F55BA8" w:rsidP="00C477C2">
            <w:pPr>
              <w:rPr>
                <w:bCs/>
              </w:rPr>
            </w:pPr>
          </w:p>
          <w:p w14:paraId="5FD8B242" w14:textId="5E97608A" w:rsidR="00F55BA8" w:rsidRPr="001D7B61" w:rsidRDefault="00F55BA8" w:rsidP="00C477C2">
            <w:pPr>
              <w:rPr>
                <w:b/>
              </w:rPr>
            </w:pPr>
          </w:p>
        </w:tc>
        <w:tc>
          <w:tcPr>
            <w:tcW w:w="4432" w:type="dxa"/>
            <w:shd w:val="clear" w:color="auto" w:fill="auto"/>
          </w:tcPr>
          <w:p w14:paraId="173B729C" w14:textId="77777777" w:rsidR="00F55BA8" w:rsidRPr="00F04789" w:rsidRDefault="0038050F" w:rsidP="00F55BA8">
            <w:pPr>
              <w:rPr>
                <w:b/>
                <w:color w:val="4472C4" w:themeColor="accent1"/>
              </w:rPr>
            </w:pPr>
            <w:r w:rsidRPr="00F04789">
              <w:rPr>
                <w:b/>
                <w:color w:val="4472C4" w:themeColor="accent1"/>
              </w:rPr>
              <w:t>Demo</w:t>
            </w:r>
            <w:r w:rsidR="00F55BA8" w:rsidRPr="00F04789">
              <w:rPr>
                <w:b/>
                <w:color w:val="4472C4" w:themeColor="accent1"/>
              </w:rPr>
              <w:t>nstration Scenario</w:t>
            </w:r>
          </w:p>
          <w:p w14:paraId="5EA87BF9" w14:textId="77777777" w:rsidR="0038050F" w:rsidRPr="00EE0D5D" w:rsidRDefault="0038050F" w:rsidP="00C477C2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645" w:type="dxa"/>
            <w:shd w:val="clear" w:color="auto" w:fill="auto"/>
          </w:tcPr>
          <w:p w14:paraId="6BA1A7E1" w14:textId="3EBBD661" w:rsidR="00504B19" w:rsidRPr="00F55BA8" w:rsidRDefault="00F55BA8" w:rsidP="0057577C">
            <w:r w:rsidRPr="00F55BA8">
              <w:t xml:space="preserve">Using </w:t>
            </w:r>
            <w:r w:rsidR="0057577C" w:rsidRPr="0057577C">
              <w:rPr>
                <w:i/>
              </w:rPr>
              <w:t>colour commentary</w:t>
            </w:r>
            <w:r>
              <w:t xml:space="preserve"> </w:t>
            </w:r>
            <w:r w:rsidRPr="00F55BA8">
              <w:t>to explore</w:t>
            </w:r>
            <w:r w:rsidR="00504B19">
              <w:t xml:space="preserve"> application of</w:t>
            </w:r>
            <w:r w:rsidRPr="00F55BA8">
              <w:t xml:space="preserve"> </w:t>
            </w:r>
            <w:r>
              <w:t xml:space="preserve">key </w:t>
            </w:r>
            <w:r w:rsidRPr="00F55BA8">
              <w:t xml:space="preserve">elements </w:t>
            </w:r>
            <w:r>
              <w:t>&amp; behaviours for facilitating learning through scenarios</w:t>
            </w:r>
            <w:r w:rsidR="00504B19">
              <w:t>.</w:t>
            </w:r>
          </w:p>
        </w:tc>
      </w:tr>
      <w:tr w:rsidR="009749CF" w14:paraId="441E3942" w14:textId="77777777" w:rsidTr="00A41318">
        <w:tc>
          <w:tcPr>
            <w:tcW w:w="1413" w:type="dxa"/>
            <w:shd w:val="clear" w:color="auto" w:fill="D9E2F3" w:themeFill="accent1" w:themeFillTint="33"/>
          </w:tcPr>
          <w:p w14:paraId="5A2C3BA2" w14:textId="2B784AD4" w:rsidR="0038050F" w:rsidRDefault="00504B19" w:rsidP="00C477C2">
            <w:r>
              <w:t>12</w:t>
            </w:r>
            <w:r w:rsidR="005B7D45">
              <w:t>30</w:t>
            </w:r>
            <w:r w:rsidR="0038050F">
              <w:t>-13</w:t>
            </w:r>
            <w:r w:rsidR="005B7D45">
              <w:t>15</w:t>
            </w:r>
          </w:p>
        </w:tc>
        <w:tc>
          <w:tcPr>
            <w:tcW w:w="4432" w:type="dxa"/>
            <w:shd w:val="clear" w:color="auto" w:fill="D9E2F3" w:themeFill="accent1" w:themeFillTint="33"/>
          </w:tcPr>
          <w:p w14:paraId="6DF89DD9" w14:textId="77777777" w:rsidR="0038050F" w:rsidRDefault="0038050F" w:rsidP="00C477C2">
            <w:r>
              <w:t>Lunch</w:t>
            </w:r>
          </w:p>
        </w:tc>
        <w:tc>
          <w:tcPr>
            <w:tcW w:w="4645" w:type="dxa"/>
            <w:shd w:val="clear" w:color="auto" w:fill="D9E2F3" w:themeFill="accent1" w:themeFillTint="33"/>
          </w:tcPr>
          <w:p w14:paraId="75CC9287" w14:textId="77777777" w:rsidR="0038050F" w:rsidRDefault="0038050F" w:rsidP="00C477C2"/>
        </w:tc>
      </w:tr>
      <w:tr w:rsidR="009749CF" w14:paraId="4B283BA2" w14:textId="77777777" w:rsidTr="00A41318">
        <w:tc>
          <w:tcPr>
            <w:tcW w:w="1413" w:type="dxa"/>
          </w:tcPr>
          <w:p w14:paraId="0D5BF010" w14:textId="383A859A" w:rsidR="0038050F" w:rsidRDefault="00504B19" w:rsidP="00C477C2">
            <w:r>
              <w:t>13</w:t>
            </w:r>
            <w:r w:rsidR="005B7D45">
              <w:t>15</w:t>
            </w:r>
            <w:r w:rsidR="009E41CF">
              <w:t xml:space="preserve"> - </w:t>
            </w:r>
            <w:r w:rsidR="00E711B9">
              <w:t>14</w:t>
            </w:r>
            <w:r w:rsidR="005B7D45">
              <w:t>00</w:t>
            </w:r>
          </w:p>
          <w:p w14:paraId="1B1551FC" w14:textId="3233AC5A" w:rsidR="002C5CBE" w:rsidRDefault="002C5CBE" w:rsidP="00C477C2"/>
          <w:p w14:paraId="56876853" w14:textId="42521DF3" w:rsidR="002C5CBE" w:rsidRDefault="002C5CBE" w:rsidP="00E711B9"/>
        </w:tc>
        <w:tc>
          <w:tcPr>
            <w:tcW w:w="4432" w:type="dxa"/>
          </w:tcPr>
          <w:p w14:paraId="743425AA" w14:textId="21F212A7" w:rsidR="0038050F" w:rsidRDefault="009E41CF" w:rsidP="00E711B9">
            <w:r>
              <w:rPr>
                <w:b/>
                <w:color w:val="4472C4" w:themeColor="accent1"/>
              </w:rPr>
              <w:t>Pre-brief</w:t>
            </w:r>
            <w:r w:rsidR="00E711B9">
              <w:rPr>
                <w:b/>
                <w:color w:val="4472C4" w:themeColor="accent1"/>
              </w:rPr>
              <w:t xml:space="preserve"> for Day 1 Demonstration</w:t>
            </w:r>
            <w:r w:rsidR="002C5CBE">
              <w:rPr>
                <w:b/>
                <w:color w:val="4472C4" w:themeColor="accent1"/>
              </w:rPr>
              <w:t xml:space="preserve"> –</w:t>
            </w:r>
            <w:r w:rsidR="0038050F">
              <w:t>pre-briefing/inviting a candidate into the fictional contract.</w:t>
            </w:r>
          </w:p>
        </w:tc>
        <w:tc>
          <w:tcPr>
            <w:tcW w:w="4645" w:type="dxa"/>
          </w:tcPr>
          <w:p w14:paraId="7A8B4021" w14:textId="28F6DFBD" w:rsidR="0038050F" w:rsidRDefault="00504B19" w:rsidP="00504B19">
            <w:r>
              <w:t xml:space="preserve">Development of practical scripts and skills for </w:t>
            </w:r>
            <w:r w:rsidR="009749CF">
              <w:t xml:space="preserve">different </w:t>
            </w:r>
            <w:r>
              <w:t>phase</w:t>
            </w:r>
            <w:r w:rsidR="00F04789">
              <w:t>s</w:t>
            </w:r>
            <w:r w:rsidR="009749CF">
              <w:t xml:space="preserve"> of facilitating scenarios</w:t>
            </w:r>
            <w:r w:rsidR="00E711B9">
              <w:t xml:space="preserve"> via </w:t>
            </w:r>
            <w:r w:rsidR="00E711B9" w:rsidRPr="00E711B9">
              <w:rPr>
                <w:b/>
                <w:bCs/>
              </w:rPr>
              <w:t>practice/targeted feedback/observation</w:t>
            </w:r>
          </w:p>
        </w:tc>
      </w:tr>
      <w:tr w:rsidR="005B7D45" w14:paraId="46FA4EA0" w14:textId="77777777" w:rsidTr="00A41318">
        <w:tc>
          <w:tcPr>
            <w:tcW w:w="1413" w:type="dxa"/>
          </w:tcPr>
          <w:p w14:paraId="7E23EEEC" w14:textId="3F699DC6" w:rsidR="005B7D45" w:rsidRDefault="005B7D45" w:rsidP="00C477C2">
            <w:r>
              <w:t>1400</w:t>
            </w:r>
            <w:r w:rsidR="00E7739E">
              <w:t xml:space="preserve"> - 1430</w:t>
            </w:r>
          </w:p>
        </w:tc>
        <w:tc>
          <w:tcPr>
            <w:tcW w:w="4432" w:type="dxa"/>
          </w:tcPr>
          <w:p w14:paraId="069032B7" w14:textId="65079B9D" w:rsidR="005B7D45" w:rsidRDefault="005B7D45" w:rsidP="00E711B9">
            <w:pPr>
              <w:rPr>
                <w:b/>
                <w:color w:val="4472C4" w:themeColor="accent1"/>
              </w:rPr>
            </w:pPr>
            <w:r>
              <w:rPr>
                <w:b/>
                <w:color w:val="4472C4" w:themeColor="accent1"/>
              </w:rPr>
              <w:t>Prepare for Scenario Teaching</w:t>
            </w:r>
            <w:r w:rsidR="00E7739E">
              <w:rPr>
                <w:b/>
                <w:color w:val="4472C4" w:themeColor="accent1"/>
              </w:rPr>
              <w:t xml:space="preserve"> - pairs</w:t>
            </w:r>
          </w:p>
          <w:p w14:paraId="4391DD3A" w14:textId="3FDDE302" w:rsidR="005B7D45" w:rsidRDefault="005B7D45" w:rsidP="00E711B9">
            <w:pPr>
              <w:rPr>
                <w:b/>
                <w:color w:val="4472C4" w:themeColor="accent1"/>
              </w:rPr>
            </w:pPr>
          </w:p>
        </w:tc>
        <w:tc>
          <w:tcPr>
            <w:tcW w:w="4645" w:type="dxa"/>
          </w:tcPr>
          <w:p w14:paraId="4DE0DFE6" w14:textId="3E5A94F3" w:rsidR="005B7D45" w:rsidRPr="005B7D45" w:rsidRDefault="005B7D45" w:rsidP="00504B19">
            <w:pPr>
              <w:rPr>
                <w:bCs/>
              </w:rPr>
            </w:pPr>
            <w:proofErr w:type="spellStart"/>
            <w:r w:rsidRPr="005B7D45">
              <w:rPr>
                <w:bCs/>
              </w:rPr>
              <w:t>ALSi</w:t>
            </w:r>
            <w:proofErr w:type="spellEnd"/>
            <w:r w:rsidRPr="005B7D45">
              <w:rPr>
                <w:bCs/>
              </w:rPr>
              <w:t xml:space="preserve"> practice/troubleshooting – tips &amp; tricks</w:t>
            </w:r>
          </w:p>
        </w:tc>
      </w:tr>
      <w:tr w:rsidR="00E30BFD" w14:paraId="622B5129" w14:textId="77777777" w:rsidTr="00A41318">
        <w:tc>
          <w:tcPr>
            <w:tcW w:w="1413" w:type="dxa"/>
          </w:tcPr>
          <w:p w14:paraId="1D659958" w14:textId="4A2B9892" w:rsidR="00E30BFD" w:rsidRDefault="00E30BFD" w:rsidP="00E30BFD">
            <w:r>
              <w:t>14</w:t>
            </w:r>
            <w:r w:rsidR="00E7739E">
              <w:t>30</w:t>
            </w:r>
            <w:r>
              <w:t xml:space="preserve"> – 15</w:t>
            </w:r>
            <w:r w:rsidR="00E7739E">
              <w:t>45</w:t>
            </w:r>
          </w:p>
          <w:p w14:paraId="4AE4C7C7" w14:textId="63B477D2" w:rsidR="00E30BFD" w:rsidRDefault="00E30BFD" w:rsidP="00E30BFD"/>
        </w:tc>
        <w:tc>
          <w:tcPr>
            <w:tcW w:w="4432" w:type="dxa"/>
          </w:tcPr>
          <w:p w14:paraId="4126BBB5" w14:textId="77777777" w:rsidR="00E30BFD" w:rsidRPr="00486D4C" w:rsidRDefault="00E30BFD" w:rsidP="00E30BFD">
            <w:pPr>
              <w:rPr>
                <w:b/>
                <w:color w:val="4472C4" w:themeColor="accent1"/>
              </w:rPr>
            </w:pPr>
            <w:r w:rsidRPr="00486D4C">
              <w:rPr>
                <w:b/>
                <w:color w:val="4472C4" w:themeColor="accent1"/>
              </w:rPr>
              <w:t>Scenario teaching</w:t>
            </w:r>
            <w:r>
              <w:rPr>
                <w:b/>
                <w:color w:val="4472C4" w:themeColor="accent1"/>
              </w:rPr>
              <w:t>/Learning conversation</w:t>
            </w:r>
            <w:r w:rsidRPr="00486D4C">
              <w:rPr>
                <w:b/>
                <w:color w:val="4472C4" w:themeColor="accent1"/>
              </w:rPr>
              <w:t xml:space="preserve"> practice </w:t>
            </w:r>
          </w:p>
          <w:p w14:paraId="05FBD4E4" w14:textId="77777777" w:rsidR="00E30BFD" w:rsidRDefault="00E30BFD" w:rsidP="00E30BFD"/>
          <w:p w14:paraId="45D0F3FC" w14:textId="565CB048" w:rsidR="00E30BFD" w:rsidRPr="009749CF" w:rsidRDefault="00E30BFD" w:rsidP="00E30BFD">
            <w:pPr>
              <w:rPr>
                <w:b/>
                <w:color w:val="4472C4" w:themeColor="accent1"/>
              </w:rPr>
            </w:pPr>
          </w:p>
        </w:tc>
        <w:tc>
          <w:tcPr>
            <w:tcW w:w="4645" w:type="dxa"/>
          </w:tcPr>
          <w:p w14:paraId="50000A8A" w14:textId="089C4CF9" w:rsidR="00E30BFD" w:rsidRDefault="00E30BFD" w:rsidP="00E30BFD">
            <w:r>
              <w:t>Scenario teaching/learning conversation in pairs.  (2 scenarios)</w:t>
            </w:r>
          </w:p>
          <w:p w14:paraId="645BAE8E" w14:textId="77777777" w:rsidR="00E30BFD" w:rsidRDefault="00E30BFD" w:rsidP="00E30BFD">
            <w:r>
              <w:t>12 mins /scenario &amp; 8 mins for L/C</w:t>
            </w:r>
          </w:p>
          <w:p w14:paraId="7C2CEA74" w14:textId="1572B1EB" w:rsidR="00E30BFD" w:rsidRPr="00E30BFD" w:rsidRDefault="00E30BFD" w:rsidP="00E30BFD">
            <w:pPr>
              <w:rPr>
                <w:i/>
                <w:iCs/>
              </w:rPr>
            </w:pPr>
            <w:r w:rsidRPr="00E30BFD">
              <w:rPr>
                <w:i/>
                <w:iCs/>
              </w:rPr>
              <w:t>10</w:t>
            </w:r>
            <w:r w:rsidR="00E7739E">
              <w:rPr>
                <w:i/>
                <w:iCs/>
              </w:rPr>
              <w:t>-12</w:t>
            </w:r>
            <w:r w:rsidRPr="00E30BFD">
              <w:rPr>
                <w:i/>
                <w:iCs/>
              </w:rPr>
              <w:t xml:space="preserve"> mins</w:t>
            </w:r>
            <w:r w:rsidR="00E7739E">
              <w:rPr>
                <w:i/>
                <w:iCs/>
              </w:rPr>
              <w:t xml:space="preserve"> group</w:t>
            </w:r>
            <w:r w:rsidRPr="00E30BFD">
              <w:rPr>
                <w:i/>
                <w:iCs/>
              </w:rPr>
              <w:t xml:space="preserve"> reflection</w:t>
            </w:r>
          </w:p>
        </w:tc>
      </w:tr>
      <w:tr w:rsidR="00E30BFD" w14:paraId="56A52E72" w14:textId="77777777" w:rsidTr="00A41318">
        <w:tc>
          <w:tcPr>
            <w:tcW w:w="1413" w:type="dxa"/>
            <w:shd w:val="clear" w:color="auto" w:fill="D9E2F3" w:themeFill="accent1" w:themeFillTint="33"/>
          </w:tcPr>
          <w:p w14:paraId="61849A2E" w14:textId="387CD624" w:rsidR="00E30BFD" w:rsidRDefault="00E30BFD" w:rsidP="00E30BFD">
            <w:r>
              <w:t>15</w:t>
            </w:r>
            <w:r w:rsidR="00E7739E">
              <w:t>45</w:t>
            </w:r>
            <w:r>
              <w:t>-1</w:t>
            </w:r>
            <w:r w:rsidR="00E7739E">
              <w:t>600</w:t>
            </w:r>
          </w:p>
        </w:tc>
        <w:tc>
          <w:tcPr>
            <w:tcW w:w="4432" w:type="dxa"/>
            <w:shd w:val="clear" w:color="auto" w:fill="D9E2F3" w:themeFill="accent1" w:themeFillTint="33"/>
          </w:tcPr>
          <w:p w14:paraId="371BB8DE" w14:textId="3BF46AD4" w:rsidR="00E30BFD" w:rsidRDefault="00E30BFD" w:rsidP="00E30BFD">
            <w:r>
              <w:t>Afternoon te</w:t>
            </w:r>
            <w:r w:rsidR="00E7739E">
              <w:t>a</w:t>
            </w:r>
          </w:p>
        </w:tc>
        <w:tc>
          <w:tcPr>
            <w:tcW w:w="4645" w:type="dxa"/>
            <w:shd w:val="clear" w:color="auto" w:fill="D9E2F3" w:themeFill="accent1" w:themeFillTint="33"/>
          </w:tcPr>
          <w:p w14:paraId="3D8FF48A" w14:textId="77777777" w:rsidR="00E30BFD" w:rsidRDefault="00E30BFD" w:rsidP="00E30BFD"/>
        </w:tc>
      </w:tr>
      <w:tr w:rsidR="00E30BFD" w14:paraId="5FB80A98" w14:textId="77777777" w:rsidTr="00A41318">
        <w:tc>
          <w:tcPr>
            <w:tcW w:w="1413" w:type="dxa"/>
            <w:shd w:val="clear" w:color="auto" w:fill="auto"/>
          </w:tcPr>
          <w:p w14:paraId="3931496C" w14:textId="40975759" w:rsidR="00E30BFD" w:rsidRDefault="00E30BFD" w:rsidP="00E30BFD">
            <w:r>
              <w:t>1</w:t>
            </w:r>
            <w:r w:rsidR="00E7739E">
              <w:t>600</w:t>
            </w:r>
            <w:r>
              <w:t>-1</w:t>
            </w:r>
            <w:r w:rsidR="00E7739E">
              <w:t>715</w:t>
            </w:r>
          </w:p>
          <w:p w14:paraId="32DA8455" w14:textId="77777777" w:rsidR="00E30BFD" w:rsidRDefault="00E30BFD" w:rsidP="00E30BFD"/>
          <w:p w14:paraId="19F39CDD" w14:textId="52F6DE21" w:rsidR="00E30BFD" w:rsidRDefault="00E30BFD" w:rsidP="00E30BFD"/>
        </w:tc>
        <w:tc>
          <w:tcPr>
            <w:tcW w:w="4432" w:type="dxa"/>
            <w:shd w:val="clear" w:color="auto" w:fill="auto"/>
          </w:tcPr>
          <w:p w14:paraId="33B1213E" w14:textId="77777777" w:rsidR="00E30BFD" w:rsidRPr="00486D4C" w:rsidRDefault="00E30BFD" w:rsidP="00E30BFD">
            <w:pPr>
              <w:rPr>
                <w:b/>
                <w:color w:val="4472C4" w:themeColor="accent1"/>
              </w:rPr>
            </w:pPr>
            <w:r w:rsidRPr="00486D4C">
              <w:rPr>
                <w:b/>
                <w:color w:val="4472C4" w:themeColor="accent1"/>
              </w:rPr>
              <w:t>Scenario teaching</w:t>
            </w:r>
            <w:r>
              <w:rPr>
                <w:b/>
                <w:color w:val="4472C4" w:themeColor="accent1"/>
              </w:rPr>
              <w:t>/Learning conversation</w:t>
            </w:r>
            <w:r w:rsidRPr="00486D4C">
              <w:rPr>
                <w:b/>
                <w:color w:val="4472C4" w:themeColor="accent1"/>
              </w:rPr>
              <w:t xml:space="preserve"> practice </w:t>
            </w:r>
          </w:p>
          <w:p w14:paraId="003A272A" w14:textId="33465DDF" w:rsidR="00E30BFD" w:rsidRDefault="00E30BFD" w:rsidP="00E30BFD"/>
        </w:tc>
        <w:tc>
          <w:tcPr>
            <w:tcW w:w="4645" w:type="dxa"/>
            <w:shd w:val="clear" w:color="auto" w:fill="auto"/>
          </w:tcPr>
          <w:p w14:paraId="3E4D1615" w14:textId="77777777" w:rsidR="00E30BFD" w:rsidRDefault="00E30BFD" w:rsidP="00E30BFD">
            <w:r>
              <w:t>Scenario teaching/learning conversation in pairs.  (2 scenarios)</w:t>
            </w:r>
          </w:p>
          <w:p w14:paraId="2E54EB60" w14:textId="77777777" w:rsidR="00E30BFD" w:rsidRDefault="00E30BFD" w:rsidP="00E30BFD">
            <w:r>
              <w:t>12 mins /scenario &amp; 8 mins for L/C</w:t>
            </w:r>
          </w:p>
          <w:p w14:paraId="7893F8AD" w14:textId="6D74987B" w:rsidR="00E30BFD" w:rsidRDefault="00E30BFD" w:rsidP="00E30BFD">
            <w:r w:rsidRPr="00E30BFD">
              <w:rPr>
                <w:i/>
                <w:iCs/>
              </w:rPr>
              <w:t>10</w:t>
            </w:r>
            <w:r w:rsidR="00E7739E">
              <w:rPr>
                <w:i/>
                <w:iCs/>
              </w:rPr>
              <w:t>-12</w:t>
            </w:r>
            <w:r w:rsidRPr="00E30BFD">
              <w:rPr>
                <w:i/>
                <w:iCs/>
              </w:rPr>
              <w:t xml:space="preserve"> mins </w:t>
            </w:r>
            <w:r w:rsidR="00DD0C99">
              <w:rPr>
                <w:i/>
                <w:iCs/>
              </w:rPr>
              <w:t xml:space="preserve">group </w:t>
            </w:r>
            <w:r w:rsidRPr="00E30BFD">
              <w:rPr>
                <w:i/>
                <w:iCs/>
              </w:rPr>
              <w:t>reflection</w:t>
            </w:r>
          </w:p>
        </w:tc>
      </w:tr>
      <w:tr w:rsidR="00E30BFD" w14:paraId="1D833AD2" w14:textId="77777777" w:rsidTr="00A41318">
        <w:tc>
          <w:tcPr>
            <w:tcW w:w="1413" w:type="dxa"/>
          </w:tcPr>
          <w:p w14:paraId="327B4BE7" w14:textId="77777777" w:rsidR="00E30BFD" w:rsidRDefault="00E30BFD" w:rsidP="00E30BFD">
            <w:r>
              <w:t>10-15 mins</w:t>
            </w:r>
          </w:p>
        </w:tc>
        <w:tc>
          <w:tcPr>
            <w:tcW w:w="4432" w:type="dxa"/>
          </w:tcPr>
          <w:p w14:paraId="3F1B98DC" w14:textId="0B340158" w:rsidR="00E30BFD" w:rsidRPr="00364C20" w:rsidRDefault="00E30BFD" w:rsidP="00E30BFD">
            <w:pPr>
              <w:rPr>
                <w:b/>
                <w:color w:val="000000" w:themeColor="text1"/>
              </w:rPr>
            </w:pPr>
            <w:r>
              <w:rPr>
                <w:b/>
                <w:color w:val="595959" w:themeColor="text1" w:themeTint="A6"/>
              </w:rPr>
              <w:t>Take homes from today/focus for tomorrow</w:t>
            </w:r>
          </w:p>
        </w:tc>
        <w:tc>
          <w:tcPr>
            <w:tcW w:w="4645" w:type="dxa"/>
          </w:tcPr>
          <w:p w14:paraId="20C415C0" w14:textId="23E2CBE0" w:rsidR="00E30BFD" w:rsidRDefault="00E30BFD" w:rsidP="00E30BFD">
            <w:r>
              <w:t>Buddy Groups</w:t>
            </w:r>
          </w:p>
        </w:tc>
      </w:tr>
      <w:tr w:rsidR="00E30BFD" w14:paraId="0F780391" w14:textId="77777777" w:rsidTr="00A41318">
        <w:trPr>
          <w:trHeight w:val="340"/>
        </w:trPr>
        <w:tc>
          <w:tcPr>
            <w:tcW w:w="1413" w:type="dxa"/>
            <w:shd w:val="clear" w:color="auto" w:fill="auto"/>
          </w:tcPr>
          <w:p w14:paraId="4E745C7C" w14:textId="77777777" w:rsidR="00E30BFD" w:rsidRDefault="00E30BFD" w:rsidP="00E30BFD">
            <w:r>
              <w:t>1730</w:t>
            </w:r>
          </w:p>
        </w:tc>
        <w:tc>
          <w:tcPr>
            <w:tcW w:w="4432" w:type="dxa"/>
            <w:shd w:val="clear" w:color="auto" w:fill="auto"/>
          </w:tcPr>
          <w:p w14:paraId="610CE4DA" w14:textId="77777777" w:rsidR="00E30BFD" w:rsidRDefault="00E30BFD" w:rsidP="00E30BFD">
            <w:r>
              <w:t>Plans for Day 2</w:t>
            </w:r>
          </w:p>
        </w:tc>
        <w:tc>
          <w:tcPr>
            <w:tcW w:w="4645" w:type="dxa"/>
            <w:shd w:val="clear" w:color="auto" w:fill="auto"/>
          </w:tcPr>
          <w:p w14:paraId="46B456F0" w14:textId="60E77FB1" w:rsidR="00E30BFD" w:rsidRDefault="00E30BFD" w:rsidP="00E30BFD"/>
        </w:tc>
      </w:tr>
      <w:tr w:rsidR="00E30BFD" w:rsidRPr="0050256D" w14:paraId="25A3ACF5" w14:textId="77777777" w:rsidTr="00A41318">
        <w:trPr>
          <w:trHeight w:val="228"/>
        </w:trPr>
        <w:tc>
          <w:tcPr>
            <w:tcW w:w="1413" w:type="dxa"/>
            <w:shd w:val="clear" w:color="auto" w:fill="auto"/>
          </w:tcPr>
          <w:p w14:paraId="0A2D8501" w14:textId="77777777" w:rsidR="00E30BFD" w:rsidRPr="0050256D" w:rsidRDefault="00E30BFD" w:rsidP="00E30BFD">
            <w:pPr>
              <w:shd w:val="clear" w:color="auto" w:fill="B4C6E7" w:themeFill="accent1" w:themeFillTint="66"/>
            </w:pPr>
            <w:r>
              <w:t>1830</w:t>
            </w:r>
          </w:p>
        </w:tc>
        <w:tc>
          <w:tcPr>
            <w:tcW w:w="4432" w:type="dxa"/>
            <w:shd w:val="clear" w:color="auto" w:fill="auto"/>
          </w:tcPr>
          <w:p w14:paraId="0F543B1A" w14:textId="5EED67A3" w:rsidR="00E30BFD" w:rsidRPr="0050256D" w:rsidRDefault="00E30BFD" w:rsidP="00E30BFD">
            <w:pPr>
              <w:pStyle w:val="xmsonormal"/>
              <w:shd w:val="clear" w:color="auto" w:fill="B4C6E7" w:themeFill="accent1" w:themeFillTint="66"/>
              <w:spacing w:before="0" w:beforeAutospacing="0" w:after="0" w:afterAutospacing="0"/>
              <w:rPr>
                <w:rFonts w:asciiTheme="minorHAnsi" w:hAnsiTheme="minorHAnsi"/>
                <w:color w:val="212121"/>
                <w:sz w:val="22"/>
                <w:szCs w:val="22"/>
              </w:rPr>
            </w:pPr>
            <w:r w:rsidRPr="0050256D">
              <w:rPr>
                <w:rFonts w:asciiTheme="minorHAnsi" w:hAnsiTheme="minorHAnsi"/>
              </w:rPr>
              <w:t xml:space="preserve">Dinner </w:t>
            </w:r>
            <w:r>
              <w:rPr>
                <w:rFonts w:asciiTheme="minorHAnsi" w:hAnsiTheme="minorHAnsi"/>
              </w:rPr>
              <w:t xml:space="preserve"> - participants and facilitators</w:t>
            </w:r>
          </w:p>
        </w:tc>
        <w:tc>
          <w:tcPr>
            <w:tcW w:w="4645" w:type="dxa"/>
            <w:shd w:val="clear" w:color="auto" w:fill="B4C6E7" w:themeFill="accent1" w:themeFillTint="66"/>
          </w:tcPr>
          <w:p w14:paraId="2D6C0FB7" w14:textId="6C3D1AD1" w:rsidR="00E30BFD" w:rsidRPr="00A41318" w:rsidRDefault="00E30BFD" w:rsidP="00E30BFD">
            <w:pPr>
              <w:rPr>
                <w:rFonts w:eastAsia="Times New Roman" w:cs="Times New Roman"/>
                <w:sz w:val="22"/>
                <w:szCs w:val="22"/>
                <w:lang w:val="en-US"/>
              </w:rPr>
            </w:pPr>
            <w:r w:rsidRPr="00A41318">
              <w:rPr>
                <w:rFonts w:eastAsia="Times New Roman" w:cs="Times New Roman"/>
                <w:sz w:val="22"/>
                <w:szCs w:val="22"/>
                <w:lang w:val="en-US"/>
              </w:rPr>
              <w:t>TBC</w:t>
            </w:r>
          </w:p>
        </w:tc>
      </w:tr>
    </w:tbl>
    <w:p w14:paraId="4FFF3ADB" w14:textId="77777777" w:rsidR="009749CF" w:rsidRDefault="009749CF" w:rsidP="009749CF"/>
    <w:p w14:paraId="0DFE584D" w14:textId="0BA9E7C8" w:rsidR="009749CF" w:rsidRPr="002D0753" w:rsidRDefault="00E30BFD" w:rsidP="009749CF">
      <w:pPr>
        <w:rPr>
          <w:sz w:val="28"/>
          <w:szCs w:val="28"/>
        </w:rPr>
      </w:pPr>
      <w:r>
        <w:rPr>
          <w:sz w:val="28"/>
          <w:szCs w:val="28"/>
        </w:rPr>
        <w:lastRenderedPageBreak/>
        <w:t>Wednesday</w:t>
      </w:r>
      <w:r w:rsidR="009749CF" w:rsidRPr="002D0753">
        <w:rPr>
          <w:sz w:val="28"/>
          <w:szCs w:val="28"/>
        </w:rPr>
        <w:t xml:space="preserve"> </w:t>
      </w:r>
      <w:r w:rsidR="00A41318">
        <w:rPr>
          <w:sz w:val="28"/>
          <w:szCs w:val="28"/>
        </w:rPr>
        <w:t xml:space="preserve"> &lt;date&gt;</w:t>
      </w:r>
    </w:p>
    <w:p w14:paraId="1C56CD18" w14:textId="77777777" w:rsidR="002D0753" w:rsidRDefault="002D0753" w:rsidP="009749CF"/>
    <w:tbl>
      <w:tblPr>
        <w:tblStyle w:val="TableGrid"/>
        <w:tblW w:w="10556" w:type="dxa"/>
        <w:tblInd w:w="-733" w:type="dxa"/>
        <w:tblLook w:val="04A0" w:firstRow="1" w:lastRow="0" w:firstColumn="1" w:lastColumn="0" w:noHBand="0" w:noVBand="1"/>
      </w:tblPr>
      <w:tblGrid>
        <w:gridCol w:w="1470"/>
        <w:gridCol w:w="4409"/>
        <w:gridCol w:w="4677"/>
      </w:tblGrid>
      <w:tr w:rsidR="00486D4C" w:rsidRPr="002D0753" w14:paraId="2AA2A796" w14:textId="77777777" w:rsidTr="002D0753">
        <w:tc>
          <w:tcPr>
            <w:tcW w:w="1470" w:type="dxa"/>
            <w:shd w:val="clear" w:color="auto" w:fill="E7E6E6" w:themeFill="background2"/>
          </w:tcPr>
          <w:p w14:paraId="718E38BE" w14:textId="77777777" w:rsidR="00486D4C" w:rsidRPr="002D0753" w:rsidRDefault="00486D4C" w:rsidP="00C477C2">
            <w:pPr>
              <w:rPr>
                <w:b/>
              </w:rPr>
            </w:pPr>
            <w:r w:rsidRPr="002D0753">
              <w:rPr>
                <w:b/>
              </w:rPr>
              <w:t>Time</w:t>
            </w:r>
          </w:p>
        </w:tc>
        <w:tc>
          <w:tcPr>
            <w:tcW w:w="4409" w:type="dxa"/>
            <w:shd w:val="clear" w:color="auto" w:fill="E7E6E6" w:themeFill="background2"/>
          </w:tcPr>
          <w:p w14:paraId="7823C8C1" w14:textId="77777777" w:rsidR="00486D4C" w:rsidRPr="002D0753" w:rsidRDefault="00486D4C" w:rsidP="00C477C2">
            <w:pPr>
              <w:rPr>
                <w:b/>
              </w:rPr>
            </w:pPr>
          </w:p>
        </w:tc>
        <w:tc>
          <w:tcPr>
            <w:tcW w:w="4677" w:type="dxa"/>
            <w:shd w:val="clear" w:color="auto" w:fill="E7E6E6" w:themeFill="background2"/>
          </w:tcPr>
          <w:p w14:paraId="0FD99E82" w14:textId="77777777" w:rsidR="00486D4C" w:rsidRPr="002D0753" w:rsidRDefault="00486D4C" w:rsidP="00C477C2">
            <w:pPr>
              <w:rPr>
                <w:b/>
              </w:rPr>
            </w:pPr>
            <w:r w:rsidRPr="002D0753">
              <w:rPr>
                <w:b/>
              </w:rPr>
              <w:t>Aims</w:t>
            </w:r>
          </w:p>
        </w:tc>
      </w:tr>
      <w:tr w:rsidR="00486D4C" w14:paraId="6914AEE1" w14:textId="77777777" w:rsidTr="00486D4C">
        <w:trPr>
          <w:trHeight w:val="913"/>
        </w:trPr>
        <w:tc>
          <w:tcPr>
            <w:tcW w:w="1470" w:type="dxa"/>
            <w:shd w:val="clear" w:color="auto" w:fill="auto"/>
          </w:tcPr>
          <w:p w14:paraId="3D03EE79" w14:textId="77777777" w:rsidR="00486D4C" w:rsidRDefault="00486D4C" w:rsidP="00C477C2">
            <w:r>
              <w:t>0800-0900</w:t>
            </w:r>
          </w:p>
          <w:p w14:paraId="5AE06EA6" w14:textId="77777777" w:rsidR="00486D4C" w:rsidRDefault="00486D4C" w:rsidP="00C477C2"/>
        </w:tc>
        <w:tc>
          <w:tcPr>
            <w:tcW w:w="4409" w:type="dxa"/>
            <w:shd w:val="clear" w:color="auto" w:fill="auto"/>
          </w:tcPr>
          <w:p w14:paraId="6F01B636" w14:textId="77777777" w:rsidR="00EF5CD5" w:rsidRDefault="00486D4C" w:rsidP="00C477C2">
            <w:pPr>
              <w:rPr>
                <w:color w:val="4472C4" w:themeColor="accent1"/>
              </w:rPr>
            </w:pPr>
            <w:r w:rsidRPr="00486D4C">
              <w:rPr>
                <w:b/>
                <w:color w:val="4472C4" w:themeColor="accent1"/>
              </w:rPr>
              <w:t>Skills Teaching:</w:t>
            </w:r>
            <w:r w:rsidRPr="00486D4C">
              <w:rPr>
                <w:color w:val="4472C4" w:themeColor="accent1"/>
              </w:rPr>
              <w:t xml:space="preserve"> </w:t>
            </w:r>
          </w:p>
          <w:p w14:paraId="2FB822A4" w14:textId="77777777" w:rsidR="00486D4C" w:rsidRDefault="00486D4C" w:rsidP="00C477C2">
            <w:r>
              <w:t>building on online learning</w:t>
            </w:r>
          </w:p>
          <w:p w14:paraId="4615AC25" w14:textId="77777777" w:rsidR="00486D4C" w:rsidRDefault="00486D4C" w:rsidP="00486D4C">
            <w:pPr>
              <w:pStyle w:val="ListParagraph"/>
              <w:numPr>
                <w:ilvl w:val="0"/>
                <w:numId w:val="4"/>
              </w:numPr>
              <w:tabs>
                <w:tab w:val="left" w:pos="223"/>
              </w:tabs>
              <w:ind w:left="81" w:hanging="21"/>
            </w:pPr>
            <w:r>
              <w:t>Less is more, use of words for skill teaching to develop self-assessment criteria &amp; maximise practise</w:t>
            </w:r>
          </w:p>
          <w:p w14:paraId="4879D49E" w14:textId="77777777" w:rsidR="00486D4C" w:rsidRPr="009D3DE8" w:rsidRDefault="00486D4C" w:rsidP="00C477C2">
            <w:pPr>
              <w:ind w:left="60"/>
              <w:rPr>
                <w:b/>
              </w:rPr>
            </w:pPr>
          </w:p>
        </w:tc>
        <w:tc>
          <w:tcPr>
            <w:tcW w:w="4677" w:type="dxa"/>
            <w:shd w:val="clear" w:color="auto" w:fill="auto"/>
          </w:tcPr>
          <w:p w14:paraId="04DE8EB0" w14:textId="77777777" w:rsidR="00486D4C" w:rsidRDefault="00EF5CD5" w:rsidP="0047510E">
            <w:r>
              <w:t xml:space="preserve">To </w:t>
            </w:r>
            <w:r w:rsidR="0047510E">
              <w:t>refine skills teaching ability by understanding relevant educational theories and exploring techniques</w:t>
            </w:r>
            <w:r w:rsidR="00486D4C">
              <w:t xml:space="preserve"> </w:t>
            </w:r>
            <w:r w:rsidR="0047510E">
              <w:t>for development of p</w:t>
            </w:r>
            <w:r w:rsidR="00486D4C">
              <w:t>sychomotor skill</w:t>
            </w:r>
            <w:r w:rsidR="0047510E">
              <w:t>s</w:t>
            </w:r>
            <w:r w:rsidR="00486D4C">
              <w:t xml:space="preserve"> </w:t>
            </w:r>
            <w:r w:rsidR="0047510E">
              <w:t>relevant to learners’ context.</w:t>
            </w:r>
          </w:p>
        </w:tc>
      </w:tr>
      <w:tr w:rsidR="00486D4C" w14:paraId="071BCF50" w14:textId="77777777" w:rsidTr="00486D4C">
        <w:tc>
          <w:tcPr>
            <w:tcW w:w="1470" w:type="dxa"/>
            <w:shd w:val="clear" w:color="auto" w:fill="auto"/>
          </w:tcPr>
          <w:p w14:paraId="5985EFBD" w14:textId="77777777" w:rsidR="00486D4C" w:rsidRDefault="00486D4C" w:rsidP="00C477C2">
            <w:r>
              <w:t>0900-1030</w:t>
            </w:r>
          </w:p>
          <w:p w14:paraId="024B051F" w14:textId="77777777" w:rsidR="00486D4C" w:rsidRDefault="00486D4C" w:rsidP="00C477C2">
            <w:r w:rsidRPr="008A1CC1">
              <w:t>90mins</w:t>
            </w:r>
          </w:p>
        </w:tc>
        <w:tc>
          <w:tcPr>
            <w:tcW w:w="4409" w:type="dxa"/>
            <w:shd w:val="clear" w:color="auto" w:fill="auto"/>
          </w:tcPr>
          <w:p w14:paraId="0391E487" w14:textId="77777777" w:rsidR="00486D4C" w:rsidRDefault="00486D4C" w:rsidP="00C477C2">
            <w:r w:rsidRPr="00756E17">
              <w:rPr>
                <w:b/>
                <w:color w:val="4472C4" w:themeColor="accent1"/>
              </w:rPr>
              <w:t>Skills Teaching practice</w:t>
            </w:r>
            <w:r w:rsidRPr="00EF5CD5">
              <w:rPr>
                <w:color w:val="4472C4" w:themeColor="accent1"/>
              </w:rPr>
              <w:t xml:space="preserve"> </w:t>
            </w:r>
            <w:r>
              <w:t>(3 groups)</w:t>
            </w:r>
          </w:p>
          <w:p w14:paraId="760670D8" w14:textId="1B4F61B1" w:rsidR="00324098" w:rsidRDefault="006B35E7" w:rsidP="00324098">
            <w:pPr>
              <w:pStyle w:val="ListParagraph"/>
              <w:numPr>
                <w:ilvl w:val="0"/>
                <w:numId w:val="4"/>
              </w:numPr>
            </w:pPr>
            <w:r>
              <w:t xml:space="preserve">Select </w:t>
            </w:r>
            <w:r w:rsidR="00324098">
              <w:t>Skill of choice</w:t>
            </w:r>
          </w:p>
          <w:p w14:paraId="1310397A" w14:textId="48F9B3D3" w:rsidR="00324098" w:rsidRDefault="00BB0937" w:rsidP="00324098">
            <w:pPr>
              <w:pStyle w:val="ListParagraph"/>
              <w:ind w:left="420"/>
            </w:pPr>
            <w:r>
              <w:t xml:space="preserve">BLS, </w:t>
            </w:r>
            <w:r w:rsidR="00324098">
              <w:t>I/O,</w:t>
            </w:r>
            <w:r w:rsidR="006B35E7">
              <w:t xml:space="preserve"> Chest Procedures, Airway </w:t>
            </w:r>
            <w:proofErr w:type="spellStart"/>
            <w:r w:rsidR="006B35E7">
              <w:t>manouvers</w:t>
            </w:r>
            <w:proofErr w:type="spellEnd"/>
            <w:r w:rsidR="006B35E7">
              <w:t>, adjuncts</w:t>
            </w:r>
            <w:r w:rsidR="00324098">
              <w:t xml:space="preserve"> &amp; BVM ventilation.</w:t>
            </w:r>
          </w:p>
        </w:tc>
        <w:tc>
          <w:tcPr>
            <w:tcW w:w="4677" w:type="dxa"/>
            <w:shd w:val="clear" w:color="auto" w:fill="auto"/>
          </w:tcPr>
          <w:p w14:paraId="7079AE2C" w14:textId="77777777" w:rsidR="00EF5CD5" w:rsidRDefault="0047510E" w:rsidP="00C477C2">
            <w:r>
              <w:t xml:space="preserve">To apply skills teaching </w:t>
            </w:r>
            <w:r w:rsidR="00BC200F">
              <w:t>techniques and reflect on process and outcomes.</w:t>
            </w:r>
          </w:p>
        </w:tc>
      </w:tr>
      <w:tr w:rsidR="00486D4C" w:rsidRPr="002D0753" w14:paraId="660232D3" w14:textId="77777777" w:rsidTr="00486D4C">
        <w:tc>
          <w:tcPr>
            <w:tcW w:w="1470" w:type="dxa"/>
            <w:shd w:val="clear" w:color="auto" w:fill="B4C6E7" w:themeFill="accent1" w:themeFillTint="66"/>
          </w:tcPr>
          <w:p w14:paraId="50ECF752" w14:textId="7023F44B" w:rsidR="00486D4C" w:rsidRPr="002D0753" w:rsidRDefault="00486D4C" w:rsidP="00C477C2">
            <w:pPr>
              <w:rPr>
                <w:b/>
              </w:rPr>
            </w:pPr>
            <w:r w:rsidRPr="002D0753">
              <w:rPr>
                <w:b/>
              </w:rPr>
              <w:t>1030-1045</w:t>
            </w:r>
          </w:p>
        </w:tc>
        <w:tc>
          <w:tcPr>
            <w:tcW w:w="4409" w:type="dxa"/>
            <w:shd w:val="clear" w:color="auto" w:fill="B4C6E7" w:themeFill="accent1" w:themeFillTint="66"/>
          </w:tcPr>
          <w:p w14:paraId="2DD8D4AA" w14:textId="77777777" w:rsidR="00486D4C" w:rsidRPr="002D0753" w:rsidRDefault="00486D4C" w:rsidP="00C477C2">
            <w:pPr>
              <w:rPr>
                <w:b/>
              </w:rPr>
            </w:pPr>
            <w:r w:rsidRPr="002D0753">
              <w:rPr>
                <w:b/>
              </w:rPr>
              <w:t>Morning Tea</w:t>
            </w:r>
          </w:p>
        </w:tc>
        <w:tc>
          <w:tcPr>
            <w:tcW w:w="4677" w:type="dxa"/>
            <w:shd w:val="clear" w:color="auto" w:fill="B4C6E7" w:themeFill="accent1" w:themeFillTint="66"/>
          </w:tcPr>
          <w:p w14:paraId="7263495C" w14:textId="77777777" w:rsidR="00486D4C" w:rsidRPr="002D0753" w:rsidRDefault="00486D4C" w:rsidP="00C477C2">
            <w:pPr>
              <w:rPr>
                <w:b/>
              </w:rPr>
            </w:pPr>
          </w:p>
        </w:tc>
      </w:tr>
      <w:tr w:rsidR="00486D4C" w14:paraId="7FA0C43D" w14:textId="77777777" w:rsidTr="00486D4C">
        <w:tc>
          <w:tcPr>
            <w:tcW w:w="1470" w:type="dxa"/>
          </w:tcPr>
          <w:p w14:paraId="7D64B1C6" w14:textId="60762649" w:rsidR="00486D4C" w:rsidRDefault="00486D4C" w:rsidP="00C477C2">
            <w:r>
              <w:t>1045-11</w:t>
            </w:r>
            <w:r w:rsidR="00BB0937">
              <w:t>20</w:t>
            </w:r>
          </w:p>
        </w:tc>
        <w:tc>
          <w:tcPr>
            <w:tcW w:w="4409" w:type="dxa"/>
          </w:tcPr>
          <w:p w14:paraId="1B04F311" w14:textId="77777777" w:rsidR="00486D4C" w:rsidRDefault="00486D4C" w:rsidP="00C477C2">
            <w:r w:rsidRPr="00EF5CD5">
              <w:rPr>
                <w:b/>
                <w:color w:val="4472C4" w:themeColor="accent1"/>
              </w:rPr>
              <w:t>Discussion groups</w:t>
            </w:r>
            <w:r w:rsidRPr="00EF5CD5">
              <w:rPr>
                <w:color w:val="4472C4" w:themeColor="accent1"/>
              </w:rPr>
              <w:t xml:space="preserve"> </w:t>
            </w:r>
          </w:p>
          <w:p w14:paraId="27ED89A7" w14:textId="77777777" w:rsidR="00486D4C" w:rsidRDefault="00486D4C" w:rsidP="00486D4C">
            <w:pPr>
              <w:pStyle w:val="ListParagraph"/>
              <w:numPr>
                <w:ilvl w:val="0"/>
                <w:numId w:val="4"/>
              </w:numPr>
            </w:pPr>
            <w:r>
              <w:t>Questions for assessment &amp; synthesis of knowledge for application in the clinical context</w:t>
            </w:r>
          </w:p>
          <w:p w14:paraId="5EC6812A" w14:textId="77777777" w:rsidR="00486D4C" w:rsidRPr="002A47A9" w:rsidRDefault="002A47A9" w:rsidP="002A47A9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>
              <w:t>Mindful discussion closure with focus on direct application to clinical care</w:t>
            </w:r>
          </w:p>
        </w:tc>
        <w:tc>
          <w:tcPr>
            <w:tcW w:w="4677" w:type="dxa"/>
          </w:tcPr>
          <w:p w14:paraId="00561CA0" w14:textId="77777777" w:rsidR="002A47A9" w:rsidRDefault="00BC200F" w:rsidP="00C477C2">
            <w:r>
              <w:t>To explore techniques for</w:t>
            </w:r>
            <w:r w:rsidR="002A47A9">
              <w:t>:</w:t>
            </w:r>
          </w:p>
          <w:p w14:paraId="0294DCFA" w14:textId="77777777" w:rsidR="002A47A9" w:rsidRDefault="00486D4C" w:rsidP="00C477C2">
            <w:r>
              <w:t xml:space="preserve"> </w:t>
            </w:r>
            <w:r w:rsidR="00BC200F">
              <w:t xml:space="preserve">early assessment </w:t>
            </w:r>
            <w:r>
              <w:t>of participants with aim o</w:t>
            </w:r>
            <w:r w:rsidR="00BC200F">
              <w:t>f promoting inter-group sharing and assist</w:t>
            </w:r>
            <w:r>
              <w:t xml:space="preserve"> learners’ synthesis &amp; application</w:t>
            </w:r>
            <w:r w:rsidR="002A47A9">
              <w:t xml:space="preserve"> of knowledge for </w:t>
            </w:r>
            <w:r w:rsidR="00BC200F">
              <w:t xml:space="preserve">their </w:t>
            </w:r>
            <w:r w:rsidR="002A47A9">
              <w:t>clinical context.</w:t>
            </w:r>
          </w:p>
          <w:p w14:paraId="23EE14CD" w14:textId="2C03E068" w:rsidR="00486D4C" w:rsidRDefault="009D687E" w:rsidP="00BC200F">
            <w:r w:rsidRPr="00872E65">
              <w:rPr>
                <w:b/>
                <w:bCs/>
              </w:rPr>
              <w:t>Discussion video</w:t>
            </w:r>
            <w:r>
              <w:rPr>
                <w:b/>
                <w:bCs/>
              </w:rPr>
              <w:t xml:space="preserve"> (watch pre-course)</w:t>
            </w:r>
          </w:p>
        </w:tc>
      </w:tr>
      <w:tr w:rsidR="00BB0937" w14:paraId="5E2C0489" w14:textId="77777777" w:rsidTr="00486D4C">
        <w:tc>
          <w:tcPr>
            <w:tcW w:w="1470" w:type="dxa"/>
          </w:tcPr>
          <w:p w14:paraId="537D7AD9" w14:textId="579D82CA" w:rsidR="00BB0937" w:rsidRDefault="00BB0937" w:rsidP="00C477C2">
            <w:r>
              <w:t>10 mins</w:t>
            </w:r>
          </w:p>
        </w:tc>
        <w:tc>
          <w:tcPr>
            <w:tcW w:w="4409" w:type="dxa"/>
          </w:tcPr>
          <w:p w14:paraId="0FDEBC97" w14:textId="59B6DF33" w:rsidR="00BB0937" w:rsidRPr="00EF5CD5" w:rsidRDefault="00BB0937" w:rsidP="00C477C2">
            <w:pPr>
              <w:rPr>
                <w:b/>
                <w:color w:val="4472C4" w:themeColor="accent1"/>
              </w:rPr>
            </w:pPr>
            <w:r>
              <w:rPr>
                <w:b/>
                <w:color w:val="4472C4" w:themeColor="accent1"/>
              </w:rPr>
              <w:t>Reflection for application</w:t>
            </w:r>
          </w:p>
        </w:tc>
        <w:tc>
          <w:tcPr>
            <w:tcW w:w="4677" w:type="dxa"/>
          </w:tcPr>
          <w:p w14:paraId="6EF59397" w14:textId="77777777" w:rsidR="00BB0937" w:rsidRDefault="00BB0937" w:rsidP="00C477C2"/>
        </w:tc>
      </w:tr>
      <w:tr w:rsidR="00486D4C" w14:paraId="6B3A3EEB" w14:textId="77777777" w:rsidTr="00486D4C">
        <w:trPr>
          <w:trHeight w:val="928"/>
        </w:trPr>
        <w:tc>
          <w:tcPr>
            <w:tcW w:w="1470" w:type="dxa"/>
          </w:tcPr>
          <w:p w14:paraId="559558EC" w14:textId="4A1E6B90" w:rsidR="00486D4C" w:rsidRDefault="00486D4C" w:rsidP="00C477C2">
            <w:r>
              <w:t>1130-1</w:t>
            </w:r>
            <w:r w:rsidR="009D687E">
              <w:t>300</w:t>
            </w:r>
          </w:p>
          <w:p w14:paraId="5D814899" w14:textId="380C5244" w:rsidR="00486D4C" w:rsidRDefault="009D687E" w:rsidP="00C477C2">
            <w:r>
              <w:t xml:space="preserve">90 </w:t>
            </w:r>
            <w:r w:rsidR="00486D4C" w:rsidRPr="008A1CC1">
              <w:t>mins</w:t>
            </w:r>
          </w:p>
        </w:tc>
        <w:tc>
          <w:tcPr>
            <w:tcW w:w="4409" w:type="dxa"/>
          </w:tcPr>
          <w:p w14:paraId="43CB00E1" w14:textId="77777777" w:rsidR="00486D4C" w:rsidRPr="00756E17" w:rsidRDefault="00486D4C" w:rsidP="00C477C2">
            <w:pPr>
              <w:rPr>
                <w:b/>
                <w:color w:val="4472C4" w:themeColor="accent1"/>
              </w:rPr>
            </w:pPr>
            <w:r w:rsidRPr="00756E17">
              <w:rPr>
                <w:b/>
                <w:color w:val="4472C4" w:themeColor="accent1"/>
              </w:rPr>
              <w:t xml:space="preserve">Discussion group practise </w:t>
            </w:r>
          </w:p>
          <w:p w14:paraId="4FFB42CB" w14:textId="77777777" w:rsidR="00BC200F" w:rsidRDefault="00BC200F" w:rsidP="00C477C2">
            <w:pPr>
              <w:rPr>
                <w:color w:val="000000" w:themeColor="text1"/>
              </w:rPr>
            </w:pPr>
            <w:r w:rsidRPr="00BC200F">
              <w:rPr>
                <w:color w:val="000000" w:themeColor="text1"/>
              </w:rPr>
              <w:t>15 mins/discussion</w:t>
            </w:r>
          </w:p>
          <w:p w14:paraId="5DED95C6" w14:textId="72B77860" w:rsidR="00324098" w:rsidRDefault="00324098" w:rsidP="00324098">
            <w:pPr>
              <w:pStyle w:val="ListParagraph"/>
              <w:numPr>
                <w:ilvl w:val="0"/>
                <w:numId w:val="4"/>
              </w:numPr>
            </w:pPr>
            <w:r>
              <w:t>Clinical topic of choice/ can use APLS materials</w:t>
            </w:r>
          </w:p>
        </w:tc>
        <w:tc>
          <w:tcPr>
            <w:tcW w:w="4677" w:type="dxa"/>
          </w:tcPr>
          <w:p w14:paraId="7E97A531" w14:textId="77777777" w:rsidR="00486D4C" w:rsidRDefault="00BC200F" w:rsidP="00C477C2">
            <w:r>
              <w:t>To apply facilitation techniques and reflect on process and outcomes.</w:t>
            </w:r>
          </w:p>
          <w:p w14:paraId="1AA947F5" w14:textId="77777777" w:rsidR="00486D4C" w:rsidRDefault="00486D4C" w:rsidP="00C477C2"/>
        </w:tc>
      </w:tr>
      <w:tr w:rsidR="00486D4C" w:rsidRPr="002D0753" w14:paraId="4E68759C" w14:textId="77777777" w:rsidTr="00486D4C">
        <w:tc>
          <w:tcPr>
            <w:tcW w:w="1470" w:type="dxa"/>
            <w:shd w:val="clear" w:color="auto" w:fill="D9E2F3" w:themeFill="accent1" w:themeFillTint="33"/>
          </w:tcPr>
          <w:p w14:paraId="348CB110" w14:textId="21AFCB01" w:rsidR="00486D4C" w:rsidRPr="002D0753" w:rsidRDefault="009D687E" w:rsidP="00C477C2">
            <w:pPr>
              <w:rPr>
                <w:b/>
              </w:rPr>
            </w:pPr>
            <w:r>
              <w:rPr>
                <w:b/>
              </w:rPr>
              <w:t>1300-1345</w:t>
            </w:r>
          </w:p>
        </w:tc>
        <w:tc>
          <w:tcPr>
            <w:tcW w:w="4409" w:type="dxa"/>
            <w:shd w:val="clear" w:color="auto" w:fill="D9E2F3" w:themeFill="accent1" w:themeFillTint="33"/>
          </w:tcPr>
          <w:p w14:paraId="147177AD" w14:textId="77777777" w:rsidR="00486D4C" w:rsidRPr="002D0753" w:rsidRDefault="00486D4C" w:rsidP="00C477C2">
            <w:pPr>
              <w:rPr>
                <w:b/>
              </w:rPr>
            </w:pPr>
            <w:r w:rsidRPr="002D0753">
              <w:rPr>
                <w:b/>
              </w:rPr>
              <w:t>Lunch</w:t>
            </w:r>
          </w:p>
        </w:tc>
        <w:tc>
          <w:tcPr>
            <w:tcW w:w="4677" w:type="dxa"/>
            <w:shd w:val="clear" w:color="auto" w:fill="D9E2F3" w:themeFill="accent1" w:themeFillTint="33"/>
          </w:tcPr>
          <w:p w14:paraId="6008D88D" w14:textId="77777777" w:rsidR="00486D4C" w:rsidRPr="002D0753" w:rsidRDefault="00486D4C" w:rsidP="00C477C2">
            <w:pPr>
              <w:rPr>
                <w:b/>
              </w:rPr>
            </w:pPr>
          </w:p>
        </w:tc>
      </w:tr>
      <w:tr w:rsidR="00486D4C" w14:paraId="0B031DB7" w14:textId="77777777" w:rsidTr="00486D4C">
        <w:trPr>
          <w:trHeight w:val="355"/>
        </w:trPr>
        <w:tc>
          <w:tcPr>
            <w:tcW w:w="1470" w:type="dxa"/>
          </w:tcPr>
          <w:p w14:paraId="1874BA17" w14:textId="51F8163C" w:rsidR="00486D4C" w:rsidRDefault="00486D4C" w:rsidP="00C477C2">
            <w:r w:rsidRPr="0069734A">
              <w:t>13</w:t>
            </w:r>
            <w:r w:rsidR="009D687E">
              <w:t>45</w:t>
            </w:r>
            <w:r w:rsidRPr="0069734A">
              <w:t>-1</w:t>
            </w:r>
            <w:r w:rsidR="009D687E">
              <w:t>515</w:t>
            </w:r>
          </w:p>
        </w:tc>
        <w:tc>
          <w:tcPr>
            <w:tcW w:w="4409" w:type="dxa"/>
          </w:tcPr>
          <w:p w14:paraId="7E6EA1CE" w14:textId="64C590AA" w:rsidR="00486D4C" w:rsidRPr="008A1CC1" w:rsidRDefault="00486D4C" w:rsidP="00EF5CD5">
            <w:pPr>
              <w:rPr>
                <w:color w:val="4472C4" w:themeColor="accent1"/>
              </w:rPr>
            </w:pPr>
            <w:r w:rsidRPr="00EF5CD5">
              <w:rPr>
                <w:b/>
                <w:color w:val="4472C4" w:themeColor="accent1"/>
              </w:rPr>
              <w:t>Challenging</w:t>
            </w:r>
            <w:r w:rsidR="00EF5CD5">
              <w:rPr>
                <w:b/>
                <w:color w:val="4472C4" w:themeColor="accent1"/>
              </w:rPr>
              <w:t xml:space="preserve"> learner</w:t>
            </w:r>
            <w:r w:rsidRPr="00EF5CD5">
              <w:rPr>
                <w:b/>
                <w:color w:val="4472C4" w:themeColor="accent1"/>
              </w:rPr>
              <w:t xml:space="preserve"> behaviours</w:t>
            </w:r>
            <w:r w:rsidRPr="00EF5CD5">
              <w:rPr>
                <w:color w:val="4472C4" w:themeColor="accent1"/>
              </w:rPr>
              <w:t xml:space="preserve"> </w:t>
            </w:r>
            <w:r w:rsidR="00EF5CD5" w:rsidRPr="00EF5CD5">
              <w:rPr>
                <w:color w:val="4472C4" w:themeColor="accent1"/>
              </w:rPr>
              <w:t xml:space="preserve"> </w:t>
            </w:r>
          </w:p>
        </w:tc>
        <w:tc>
          <w:tcPr>
            <w:tcW w:w="4677" w:type="dxa"/>
          </w:tcPr>
          <w:p w14:paraId="1F64501C" w14:textId="2D6FF5FA" w:rsidR="00486D4C" w:rsidRDefault="00EF5CD5" w:rsidP="00C477C2">
            <w:r>
              <w:t>Explore strategies for ma</w:t>
            </w:r>
            <w:r w:rsidR="006911C1">
              <w:t>naging behaviours that can be challenging.</w:t>
            </w:r>
          </w:p>
          <w:p w14:paraId="3B3C32CA" w14:textId="77777777" w:rsidR="009D687E" w:rsidRDefault="009D687E" w:rsidP="00C477C2"/>
          <w:p w14:paraId="7542494E" w14:textId="1ED7D2DB" w:rsidR="009D687E" w:rsidRDefault="009D687E" w:rsidP="00C477C2">
            <w:r w:rsidRPr="001238E0">
              <w:rPr>
                <w:rFonts w:ascii="Helvetica" w:hAnsi="Helvetica" w:cs="Helvetica"/>
                <w:color w:val="000000"/>
                <w:sz w:val="18"/>
                <w:szCs w:val="18"/>
                <w:lang w:val="en-GB"/>
              </w:rPr>
              <w:t xml:space="preserve">Grant, V. J., Robinson, T., Catena, H., </w:t>
            </w:r>
            <w:proofErr w:type="spellStart"/>
            <w:r w:rsidRPr="001238E0">
              <w:rPr>
                <w:rFonts w:ascii="Helvetica" w:hAnsi="Helvetica" w:cs="Helvetica"/>
                <w:color w:val="000000"/>
                <w:sz w:val="18"/>
                <w:szCs w:val="18"/>
                <w:lang w:val="en-GB"/>
              </w:rPr>
              <w:t>Eppich</w:t>
            </w:r>
            <w:proofErr w:type="spellEnd"/>
            <w:r w:rsidRPr="001238E0">
              <w:rPr>
                <w:rFonts w:ascii="Helvetica" w:hAnsi="Helvetica" w:cs="Helvetica"/>
                <w:color w:val="000000"/>
                <w:sz w:val="18"/>
                <w:szCs w:val="18"/>
                <w:lang w:val="en-GB"/>
              </w:rPr>
              <w:t xml:space="preserve">, W., &amp; Cheng, A. (2018). Difficult debriefing situations: A toolbox for simulation educators. </w:t>
            </w:r>
            <w:r w:rsidRPr="001238E0">
              <w:rPr>
                <w:rFonts w:ascii="Helvetica" w:hAnsi="Helvetica" w:cs="Helvetica"/>
                <w:i/>
                <w:iCs/>
                <w:color w:val="000000"/>
                <w:sz w:val="18"/>
                <w:szCs w:val="18"/>
                <w:lang w:val="en-GB"/>
              </w:rPr>
              <w:t>Med Teach</w:t>
            </w:r>
            <w:r w:rsidRPr="001238E0">
              <w:rPr>
                <w:rFonts w:ascii="Helvetica" w:hAnsi="Helvetica" w:cs="Helvetica"/>
                <w:color w:val="000000"/>
                <w:sz w:val="18"/>
                <w:szCs w:val="18"/>
                <w:lang w:val="en-GB"/>
              </w:rPr>
              <w:t>, 1-10.</w:t>
            </w:r>
          </w:p>
        </w:tc>
      </w:tr>
      <w:tr w:rsidR="00486D4C" w:rsidRPr="002D0753" w14:paraId="2BBF6D54" w14:textId="77777777" w:rsidTr="00486D4C">
        <w:tc>
          <w:tcPr>
            <w:tcW w:w="1470" w:type="dxa"/>
            <w:shd w:val="clear" w:color="auto" w:fill="D9E2F3" w:themeFill="accent1" w:themeFillTint="33"/>
          </w:tcPr>
          <w:p w14:paraId="0B6A4CAF" w14:textId="4D64BC6F" w:rsidR="00486D4C" w:rsidRPr="002D0753" w:rsidRDefault="00486D4C" w:rsidP="00C477C2">
            <w:pPr>
              <w:rPr>
                <w:b/>
              </w:rPr>
            </w:pPr>
            <w:r w:rsidRPr="002D0753">
              <w:rPr>
                <w:b/>
              </w:rPr>
              <w:t>1500-1515</w:t>
            </w:r>
          </w:p>
        </w:tc>
        <w:tc>
          <w:tcPr>
            <w:tcW w:w="4409" w:type="dxa"/>
            <w:shd w:val="clear" w:color="auto" w:fill="D9E2F3" w:themeFill="accent1" w:themeFillTint="33"/>
          </w:tcPr>
          <w:p w14:paraId="080C80A9" w14:textId="77777777" w:rsidR="00486D4C" w:rsidRPr="002D0753" w:rsidRDefault="00486D4C" w:rsidP="00C477C2">
            <w:pPr>
              <w:rPr>
                <w:b/>
              </w:rPr>
            </w:pPr>
            <w:r w:rsidRPr="002D0753">
              <w:rPr>
                <w:b/>
              </w:rPr>
              <w:t>Afternoon tea</w:t>
            </w:r>
          </w:p>
        </w:tc>
        <w:tc>
          <w:tcPr>
            <w:tcW w:w="4677" w:type="dxa"/>
            <w:shd w:val="clear" w:color="auto" w:fill="D9E2F3" w:themeFill="accent1" w:themeFillTint="33"/>
          </w:tcPr>
          <w:p w14:paraId="62B097E1" w14:textId="77777777" w:rsidR="00486D4C" w:rsidRPr="002D0753" w:rsidRDefault="00486D4C" w:rsidP="00C477C2">
            <w:pPr>
              <w:rPr>
                <w:b/>
              </w:rPr>
            </w:pPr>
          </w:p>
        </w:tc>
      </w:tr>
      <w:tr w:rsidR="00486D4C" w14:paraId="5B13E937" w14:textId="77777777" w:rsidTr="00486D4C">
        <w:tc>
          <w:tcPr>
            <w:tcW w:w="1470" w:type="dxa"/>
            <w:shd w:val="clear" w:color="auto" w:fill="auto"/>
          </w:tcPr>
          <w:p w14:paraId="69D1FA24" w14:textId="77777777" w:rsidR="00486D4C" w:rsidRDefault="00486D4C" w:rsidP="00C477C2">
            <w:r>
              <w:t>1515-1545</w:t>
            </w:r>
          </w:p>
        </w:tc>
        <w:tc>
          <w:tcPr>
            <w:tcW w:w="4409" w:type="dxa"/>
            <w:shd w:val="clear" w:color="auto" w:fill="auto"/>
          </w:tcPr>
          <w:p w14:paraId="377633FC" w14:textId="77777777" w:rsidR="00486D4C" w:rsidRDefault="00486D4C" w:rsidP="00C477C2">
            <w:r>
              <w:t>Q &amp; A</w:t>
            </w:r>
          </w:p>
        </w:tc>
        <w:tc>
          <w:tcPr>
            <w:tcW w:w="4677" w:type="dxa"/>
            <w:shd w:val="clear" w:color="auto" w:fill="auto"/>
          </w:tcPr>
          <w:p w14:paraId="4CB51C85" w14:textId="77777777" w:rsidR="00486D4C" w:rsidRDefault="00486D4C" w:rsidP="00C477C2"/>
        </w:tc>
      </w:tr>
      <w:tr w:rsidR="00486D4C" w14:paraId="141FE77C" w14:textId="77777777" w:rsidTr="00486D4C">
        <w:tc>
          <w:tcPr>
            <w:tcW w:w="1470" w:type="dxa"/>
            <w:shd w:val="clear" w:color="auto" w:fill="auto"/>
          </w:tcPr>
          <w:p w14:paraId="25E6C716" w14:textId="77777777" w:rsidR="00486D4C" w:rsidRDefault="00486D4C" w:rsidP="00C477C2">
            <w:r>
              <w:t>1545-1615</w:t>
            </w:r>
          </w:p>
        </w:tc>
        <w:tc>
          <w:tcPr>
            <w:tcW w:w="4409" w:type="dxa"/>
            <w:shd w:val="clear" w:color="auto" w:fill="auto"/>
          </w:tcPr>
          <w:p w14:paraId="2170643F" w14:textId="77777777" w:rsidR="00486D4C" w:rsidRDefault="00EF5CD5" w:rsidP="00C477C2">
            <w:r>
              <w:t xml:space="preserve">Evaluation &amp; </w:t>
            </w:r>
            <w:r w:rsidR="00486D4C">
              <w:t>Reflections on the course/photograph and close</w:t>
            </w:r>
          </w:p>
        </w:tc>
        <w:tc>
          <w:tcPr>
            <w:tcW w:w="4677" w:type="dxa"/>
            <w:shd w:val="clear" w:color="auto" w:fill="auto"/>
          </w:tcPr>
          <w:p w14:paraId="6FC282C6" w14:textId="77777777" w:rsidR="00486D4C" w:rsidRDefault="00486D4C" w:rsidP="00C477C2"/>
        </w:tc>
      </w:tr>
    </w:tbl>
    <w:p w14:paraId="270035C6" w14:textId="77777777" w:rsidR="00486D4C" w:rsidRDefault="00486D4C" w:rsidP="009749CF"/>
    <w:p w14:paraId="6EED622D" w14:textId="21354FE4" w:rsidR="00D81014" w:rsidRDefault="008A1CC1" w:rsidP="009749CF">
      <w:r>
        <w:br w:type="page"/>
      </w:r>
    </w:p>
    <w:p w14:paraId="726300D5" w14:textId="564B6BB5" w:rsidR="0044276B" w:rsidRPr="00CE28B8" w:rsidRDefault="0044276B" w:rsidP="009749CF">
      <w:pPr>
        <w:rPr>
          <w:b/>
        </w:rPr>
      </w:pPr>
      <w:r w:rsidRPr="00CE28B8">
        <w:rPr>
          <w:b/>
        </w:rPr>
        <w:lastRenderedPageBreak/>
        <w:t>Roles for each practice session:</w:t>
      </w:r>
      <w:r w:rsidRPr="00CE28B8">
        <w:rPr>
          <w:b/>
        </w:rPr>
        <w:br/>
      </w:r>
      <w:r w:rsidR="00CE28B8" w:rsidRPr="00BC05BC">
        <w:rPr>
          <w:noProof/>
          <w:color w:val="FF0000"/>
          <w:lang w:eastAsia="en-AU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266FD4C6" wp14:editId="2B42777D">
                <wp:simplePos x="0" y="0"/>
                <wp:positionH relativeFrom="column">
                  <wp:posOffset>0</wp:posOffset>
                </wp:positionH>
                <wp:positionV relativeFrom="paragraph">
                  <wp:posOffset>388620</wp:posOffset>
                </wp:positionV>
                <wp:extent cx="5033010" cy="2713355"/>
                <wp:effectExtent l="25400" t="25400" r="46990" b="55245"/>
                <wp:wrapTight wrapText="bothSides">
                  <wp:wrapPolygon edited="0">
                    <wp:start x="-109" y="-202"/>
                    <wp:lineTo x="-109" y="21838"/>
                    <wp:lineTo x="21693" y="21838"/>
                    <wp:lineTo x="21693" y="-202"/>
                    <wp:lineTo x="-109" y="-202"/>
                  </wp:wrapPolygon>
                </wp:wrapTight>
                <wp:docPr id="84" name="Group 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33010" cy="2713355"/>
                          <a:chOff x="0" y="0"/>
                          <a:chExt cx="5033010" cy="2713355"/>
                        </a:xfrm>
                      </wpg:grpSpPr>
                      <wps:wsp>
                        <wps:cNvPr id="85" name="Rectangle 85"/>
                        <wps:cNvSpPr/>
                        <wps:spPr>
                          <a:xfrm>
                            <a:off x="0" y="0"/>
                            <a:ext cx="5033010" cy="2713355"/>
                          </a:xfrm>
                          <a:prstGeom prst="rect">
                            <a:avLst/>
                          </a:prstGeom>
                          <a:noFill/>
                          <a:ln w="76200">
                            <a:solidFill>
                              <a:srgbClr val="FFFF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" name="Oval 86"/>
                        <wps:cNvSpPr/>
                        <wps:spPr>
                          <a:xfrm>
                            <a:off x="230909" y="203200"/>
                            <a:ext cx="343535" cy="341630"/>
                          </a:xfrm>
                          <a:prstGeom prst="ellipse">
                            <a:avLst/>
                          </a:prstGeom>
                          <a:solidFill>
                            <a:schemeClr val="accent6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7" name="Oval 87"/>
                        <wps:cNvSpPr/>
                        <wps:spPr>
                          <a:xfrm>
                            <a:off x="572654" y="1117600"/>
                            <a:ext cx="343535" cy="341630"/>
                          </a:xfrm>
                          <a:prstGeom prst="ellipse">
                            <a:avLst/>
                          </a:prstGeom>
                          <a:solidFill>
                            <a:schemeClr val="accent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8" name="Oval 88"/>
                        <wps:cNvSpPr/>
                        <wps:spPr>
                          <a:xfrm>
                            <a:off x="3084945" y="932873"/>
                            <a:ext cx="463550" cy="455930"/>
                          </a:xfrm>
                          <a:prstGeom prst="ellipse">
                            <a:avLst/>
                          </a:prstGeom>
                          <a:solidFill>
                            <a:schemeClr val="accent2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EBEA144" w14:textId="77777777" w:rsidR="00CE28B8" w:rsidRDefault="00CE28B8" w:rsidP="00CE28B8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9" name="Oval 89"/>
                        <wps:cNvSpPr/>
                        <wps:spPr>
                          <a:xfrm>
                            <a:off x="572654" y="1570182"/>
                            <a:ext cx="343535" cy="341630"/>
                          </a:xfrm>
                          <a:prstGeom prst="ellipse">
                            <a:avLst/>
                          </a:prstGeom>
                          <a:solidFill>
                            <a:schemeClr val="accent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0" name="Oval 90"/>
                        <wps:cNvSpPr/>
                        <wps:spPr>
                          <a:xfrm>
                            <a:off x="572654" y="665018"/>
                            <a:ext cx="343535" cy="341630"/>
                          </a:xfrm>
                          <a:prstGeom prst="ellipse">
                            <a:avLst/>
                          </a:prstGeom>
                          <a:solidFill>
                            <a:schemeClr val="accent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1" name="Text Box 91"/>
                        <wps:cNvSpPr txBox="1"/>
                        <wps:spPr>
                          <a:xfrm>
                            <a:off x="3542982" y="1067964"/>
                            <a:ext cx="1077595" cy="526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BAE4660" w14:textId="77777777" w:rsidR="00CE28B8" w:rsidRDefault="00CE28B8" w:rsidP="00CE28B8">
                              <w:r>
                                <w:t>Peer Reviewer</w:t>
                              </w:r>
                            </w:p>
                            <w:p w14:paraId="47CEC1F1" w14:textId="77777777" w:rsidR="00CE28B8" w:rsidRDefault="00CE28B8" w:rsidP="00CE28B8">
                              <w:r>
                                <w:t>L/C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2" name="Oval 92"/>
                        <wps:cNvSpPr/>
                        <wps:spPr>
                          <a:xfrm>
                            <a:off x="563418" y="2032000"/>
                            <a:ext cx="343535" cy="341630"/>
                          </a:xfrm>
                          <a:prstGeom prst="ellipse">
                            <a:avLst/>
                          </a:prstGeom>
                          <a:pattFill prst="wdDnDiag">
                            <a:fgClr>
                              <a:schemeClr val="accent1"/>
                            </a:fgClr>
                            <a:bgClr>
                              <a:srgbClr val="FFFF00"/>
                            </a:bgClr>
                          </a:patt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3" name="Text Box 93"/>
                        <wps:cNvSpPr txBox="1"/>
                        <wps:spPr>
                          <a:xfrm>
                            <a:off x="572654" y="240145"/>
                            <a:ext cx="1028700" cy="3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5EEEBAA" w14:textId="77777777" w:rsidR="00CE28B8" w:rsidRDefault="00CE28B8" w:rsidP="00CE28B8">
                              <w:r>
                                <w:t>Instructor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4" name="Text Box 94"/>
                        <wps:cNvSpPr txBox="1"/>
                        <wps:spPr>
                          <a:xfrm flipH="1">
                            <a:off x="914400" y="701963"/>
                            <a:ext cx="1530350" cy="340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7E21B7D" w14:textId="77777777" w:rsidR="00CE28B8" w:rsidRDefault="00CE28B8" w:rsidP="00CE28B8">
                              <w:r>
                                <w:t>Realistic Candidate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5" name="Text Box 95"/>
                        <wps:cNvSpPr txBox="1"/>
                        <wps:spPr>
                          <a:xfrm flipH="1">
                            <a:off x="914400" y="1154545"/>
                            <a:ext cx="1530350" cy="340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9ECF3DF" w14:textId="77777777" w:rsidR="00CE28B8" w:rsidRDefault="00CE28B8" w:rsidP="00CE28B8">
                              <w:r>
                                <w:t>Realistic Candidate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6" name="Text Box 96"/>
                        <wps:cNvSpPr txBox="1"/>
                        <wps:spPr>
                          <a:xfrm flipH="1">
                            <a:off x="914400" y="1605280"/>
                            <a:ext cx="1530350" cy="340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D781F0A" w14:textId="77777777" w:rsidR="00CE28B8" w:rsidRDefault="00CE28B8" w:rsidP="00CE28B8">
                              <w:r>
                                <w:t>Realistic Candidate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7" name="Text Box 97"/>
                        <wps:cNvSpPr txBox="1"/>
                        <wps:spPr>
                          <a:xfrm flipH="1">
                            <a:off x="914400" y="2068945"/>
                            <a:ext cx="2054225" cy="459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AAF26B5" w14:textId="77777777" w:rsidR="00CE28B8" w:rsidRDefault="00CE28B8" w:rsidP="00CE28B8">
                              <w:r>
                                <w:t>Realistic Candidate/Session Facilitator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w14:anchorId="266FD4C6" id="Group 84" o:spid="_x0000_s1026" style="position:absolute;margin-left:0;margin-top:30.6pt;width:396.3pt;height:213.65pt;z-index:251692032;mso-width-relative:margin;mso-height-relative:margin" coordsize="5033010,271335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">
                <v:rect id="Rectangle 85" o:spid="_x0000_s1027" style="position:absolute;width:5033010;height:271335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27BZswwAA&#10;ANsAAAAPAAAAZHJzL2Rvd25yZXYueG1sRI9Pi8IwFMTvwn6H8Ba8abqCf6hGUUGUvYjugtdn82yK&#10;zUu3ibX77Y0geBxm5jfMbNHaUjRU+8Kxgq9+AoI4c7rgXMHvz6Y3AeEDssbSMSn4Jw+L+Udnhql2&#10;dz5Qcwy5iBD2KSowIVSplD4zZNH3XUUcvYurLYYo61zqGu8Rbks5SJKRtFhwXDBY0dpQdj3erIKx&#10;W3mzHzS+/DZ6uDqvt5u/w0mp7me7nIII1IZ3+NXeaQWTITy/xB8g5w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27BZswwAAANsAAAAPAAAAAAAAAAAAAAAAAJcCAABkcnMvZG93&#10;bnJldi54bWxQSwUGAAAAAAQABAD1AAAAhwMAAAAA&#10;" filled="f" strokecolor="yellow" strokeweight="6pt"/>
                <v:oval id="Oval 86" o:spid="_x0000_s1028" style="position:absolute;left:230909;top:203200;width:343535;height:34163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UarBnwgAA&#10;ANsAAAAPAAAAZHJzL2Rvd25yZXYueG1sRI9Bi8IwFITvwv6H8IS9aaoHka5RVFhRWA9W2fOjeTbF&#10;5qUkUbv7640geBxm5htmtuhsI27kQ+1YwWiYgSAuna65UnA6fg+mIEJE1tg4JgV/FGAx/+jNMNfu&#10;zge6FbESCcIhRwUmxjaXMpSGLIaha4mTd3beYkzSV1J7vCe4beQ4yybSYs1pwWBLa0PlpbhaBe7f&#10;bOq48/vtz8l2q99RsTTFWqnPfrf8AhGpi+/wq73VCqYTeH5JP0DOH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RqsGfCAAAA2wAAAA8AAAAAAAAAAAAAAAAAlwIAAGRycy9kb3du&#10;cmV2LnhtbFBLBQYAAAAABAAEAPUAAACGAwAAAAA=&#10;" fillcolor="#70ad47 [3209]" strokecolor="#1f3763 [1604]" strokeweight="1pt">
                  <v:stroke joinstyle="miter"/>
                </v:oval>
                <v:oval id="Oval 87" o:spid="_x0000_s1029" style="position:absolute;left:572654;top:1117600;width:343535;height:34163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gqPhZwwAA&#10;ANsAAAAPAAAAZHJzL2Rvd25yZXYueG1sRI9Ba8JAFITvBf/D8gRvdWORNkZXkUJACz00xvsj+0wW&#10;s29DdtXYX98tCB6HmfmGWW0G24or9d44VjCbJiCIK6cN1wrKQ/6agvABWWPrmBTcycNmPXpZYabd&#10;jX/oWoRaRAj7DBU0IXSZlL5qyKKfuo44eifXWwxR9rXUPd4i3LbyLUnepUXDcaHBjj4bqs7FxSr4&#10;3eWlCZdFkSbl1/l7vs+dNEelJuNhuwQRaAjP8KO90wrSD/j/En+AXP8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gqPhZwwAAANsAAAAPAAAAAAAAAAAAAAAAAJcCAABkcnMvZG93&#10;bnJldi54bWxQSwUGAAAAAAQABAD1AAAAhwMAAAAA&#10;" fillcolor="#4472c4 [3204]" strokecolor="#1f3763 [1604]" strokeweight="1pt">
                  <v:stroke joinstyle="miter"/>
                </v:oval>
                <v:oval id="Oval 88" o:spid="_x0000_s1030" style="position:absolute;left:3084945;top:932873;width:463550;height:45593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j4sS1xAAA&#10;ANsAAAAPAAAAZHJzL2Rvd25yZXYueG1sRI/dasMwDEbvB3sHo0HvVqfdGF1at4zCRv9gNNsDiFiN&#10;w2I52F6bvv10Udil+PQdHS1Wg+/UmWJqAxuYjAtQxHWwLTcGvr/eH2egUka22AUmA1dKsFre3y2w&#10;tOHCRzpXuVEC4VSiAZdzX2qdakce0zj0xJKdQvSYZYyNthEvAvednhbFi/bYslxw2NPaUf1T/XrR&#10;0E96//zhJvtt3MX0eqg/q+PBmNHD8DYHlWnI/8u39sYamIms/CIA0Ms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o+LEtcQAAADbAAAADwAAAAAAAAAAAAAAAACXAgAAZHJzL2Rv&#10;d25yZXYueG1sUEsFBgAAAAAEAAQA9QAAAIgDAAAAAA==&#10;" fillcolor="#ed7d31 [3205]" strokecolor="#1f3763 [1604]" strokeweight="1pt">
                  <v:stroke joinstyle="miter"/>
                  <v:textbox>
                    <w:txbxContent>
                      <w:p w14:paraId="1EBEA144" w14:textId="77777777" w:rsidR="00CE28B8" w:rsidRDefault="00CE28B8" w:rsidP="00CE28B8"/>
                    </w:txbxContent>
                  </v:textbox>
                </v:oval>
                <v:oval id="Oval 89" o:spid="_x0000_s1031" style="position:absolute;left:572654;top:1570182;width:343535;height:34163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+e8mwwwAA&#10;ANsAAAAPAAAAZHJzL2Rvd25yZXYueG1sRI9Ba8JAFITvBf/D8gRvdaNIidFVRAhooYfGeH9kn8li&#10;9m3Irpr213cFocdhZr5h1tvBtuJOvTeOFcymCQjiymnDtYLylL+nIHxA1tg6JgU/5GG7Gb2tMdPu&#10;wd90L0ItIoR9hgqaELpMSl81ZNFPXUccvYvrLYYo+1rqHh8Rbls5T5IPadFwXGiwo31D1bW4WQW/&#10;h7w04bYs0qT8vH4tjrmT5qzUZDzsViACDeE//GoftIJ0Cc8v8QfIzR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+e8mwwwAAANsAAAAPAAAAAAAAAAAAAAAAAJcCAABkcnMvZG93&#10;bnJldi54bWxQSwUGAAAAAAQABAD1AAAAhwMAAAAA&#10;" fillcolor="#4472c4 [3204]" strokecolor="#1f3763 [1604]" strokeweight="1pt">
                  <v:stroke joinstyle="miter"/>
                </v:oval>
                <v:oval id="Oval 90" o:spid="_x0000_s1032" style="position:absolute;left:572654;top:665018;width:343535;height:34163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qmPbwwQAA&#10;ANsAAAAPAAAAZHJzL2Rvd25yZXYueG1sRE/Pa4MwFL4X9j+EN9itxo4x1JmWMhC6QQ917v4wbxpq&#10;XsSk1e2vbw6DHj++3+VusYO40uSNYwWbJAVB3DptuFPQfFXrDIQPyBoHx6Tglzzstg+rEgvtZj7R&#10;tQ6diCHsC1TQhzAWUvq2J4s+cSNx5H7cZDFEOHVSTzjHcDvI5zR9lRYNx4YeR3rvqT3XF6vg71A1&#10;JlzyOkubz/Px5aNy0nwr9fS47N9ABFrCXfzvPmgFeVwfv8QfILc3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qpj28MEAAADbAAAADwAAAAAAAAAAAAAAAACXAgAAZHJzL2Rvd25y&#10;ZXYueG1sUEsFBgAAAAAEAAQA9QAAAIUDAAAAAA==&#10;" fillcolor="#4472c4 [3204]" strokecolor="#1f3763 [1604]" strokeweight="1pt">
                  <v:stroke joinstyle="miter"/>
                </v:oval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xt Box 91" o:spid="_x0000_s1033" type="#_x0000_t202" style="position:absolute;left:3542982;top:1067964;width:1077595;height:526415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41iqBxwAA&#10;ANsAAAAPAAAAZHJzL2Rvd25yZXYueG1sRI9PS8NAFMTvQr/D8gpepN0kBWnTbkupKEJLpX8OPT6z&#10;zySafRt21zT66V1B8DjMzG+Yxao3jejI+dqygnScgCAurK65VHA+PY6mIHxA1thYJgVf5GG1HNws&#10;MNf2ygfqjqEUEcI+RwVVCG0upS8qMujHtiWO3pt1BkOUrpTa4TXCTSOzJLmXBmuOCxW2tKmo+Dh+&#10;GgXfL25ns2z3lL5eJnUXHu7e99u9UrfDfj0HEagP/+G/9rNWMEvh90v8AXL5Aw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eNYqgccAAADbAAAADwAAAAAAAAAAAAAAAACXAgAAZHJz&#10;L2Rvd25yZXYueG1sUEsFBgAAAAAEAAQA9QAAAIsDAAAAAA==&#10;" filled="f" stroked="f">
                  <v:textbox>
                    <w:txbxContent>
                      <w:p w14:paraId="5BAE4660" w14:textId="77777777" w:rsidR="00CE28B8" w:rsidRDefault="00CE28B8" w:rsidP="00CE28B8">
                        <w:r>
                          <w:t>Peer Reviewer</w:t>
                        </w:r>
                      </w:p>
                      <w:p w14:paraId="47CEC1F1" w14:textId="77777777" w:rsidR="00CE28B8" w:rsidRDefault="00CE28B8" w:rsidP="00CE28B8">
                        <w:r>
                          <w:t>L/C</w:t>
                        </w:r>
                      </w:p>
                    </w:txbxContent>
                  </v:textbox>
                </v:shape>
                <v:oval id="Oval 92" o:spid="_x0000_s1034" style="position:absolute;left:563418;top:2032000;width:343535;height:34163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fD5bSxAAA&#10;ANsAAAAPAAAAZHJzL2Rvd25yZXYueG1sRI9Ba8JAFITvBf/D8oReim70YJvoGkox6qEgTfwBj+wz&#10;CWbfhuzWxH/vCoUeh5n5htmko2nFjXrXWFawmEcgiEurG64UnIts9gHCeWSNrWVScCcH6XbyssFE&#10;24F/6Jb7SgQIuwQV1N53iZSurMmgm9uOOHgX2xv0QfaV1D0OAW5auYyilTTYcFiosaOvmspr/msU&#10;FPj2Xcl94/fDQIf3XSfjS3ZS6nU6fq5BeBr9f/ivfdQK4iU8v4QfILcP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3w+W0sQAAADbAAAADwAAAAAAAAAAAAAAAACXAgAAZHJzL2Rv&#10;d25yZXYueG1sUEsFBgAAAAAEAAQA9QAAAIgDAAAAAA==&#10;" fillcolor="#4472c4 [3204]" stroked="f" strokeweight="1pt">
                  <v:fill r:id="rId7" o:title="" color2="yellow" type="pattern"/>
                  <v:stroke joinstyle="miter"/>
                </v:oval>
                <v:shape id="Text Box 93" o:spid="_x0000_s1035" type="#_x0000_t202" style="position:absolute;left:572654;top:240145;width:1028700;height:3454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BgUjUwgAA&#10;ANsAAAAPAAAAZHJzL2Rvd25yZXYueG1sRI9Pi8IwFMTvgt8hPMHbmqiraDWKKAt7WvEveHs0z7bY&#10;vJQma7vffrOw4HGYmd8wy3VrS/Gk2heONQwHCgRx6kzBmYbz6eNtBsIHZIOlY9LwQx7Wq25niYlx&#10;DR/oeQyZiBD2CWrIQ6gSKX2ak0U/cBVx9O6uthiirDNpamwi3JZypNRUWiw4LuRY0Tan9HH8thou&#10;X/fb9V3ts52dVI1rlWQ7l1r3e+1mASJQG17h//an0TAfw9+X+APk6h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MGBSNTCAAAA2wAAAA8AAAAAAAAAAAAAAAAAlwIAAGRycy9kb3du&#10;cmV2LnhtbFBLBQYAAAAABAAEAPUAAACGAwAAAAA=&#10;" filled="f" stroked="f">
                  <v:textbox>
                    <w:txbxContent>
                      <w:p w14:paraId="45EEEBAA" w14:textId="77777777" w:rsidR="00CE28B8" w:rsidRDefault="00CE28B8" w:rsidP="00CE28B8">
                        <w:r>
                          <w:t>Instructor</w:t>
                        </w:r>
                      </w:p>
                    </w:txbxContent>
                  </v:textbox>
                </v:shape>
                <v:shape id="Text Box 94" o:spid="_x0000_s1036" type="#_x0000_t202" style="position:absolute;left:914400;top:701963;width:1530350;height:340360;flip:x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EaoNQxAAA&#10;ANsAAAAPAAAAZHJzL2Rvd25yZXYueG1sRI9Ba8JAFITvBf/D8oTedGOxVaOrSKHgIRaNgh4f2Wc2&#10;mH0bsltN/31XEHocZuYbZrHqbC1u1PrKsYLRMAFBXDhdcangePgaTEH4gKyxdkwKfsnDatl7WWCq&#10;3Z33dMtDKSKEfYoKTAhNKqUvDFn0Q9cQR+/iWoshyraUusV7hNtaviXJh7RYcVww2NCnoeKa/1gF&#10;Ojud3ifXJtub8/iyqb91lu+2Sr32u/UcRKAu/Ief7Y1WMBvD40v8AXL5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RGqDUMQAAADbAAAADwAAAAAAAAAAAAAAAACXAgAAZHJzL2Rv&#10;d25yZXYueG1sUEsFBgAAAAAEAAQA9QAAAIgDAAAAAA==&#10;" filled="f" stroked="f">
                  <v:textbox>
                    <w:txbxContent>
                      <w:p w14:paraId="47E21B7D" w14:textId="77777777" w:rsidR="00CE28B8" w:rsidRDefault="00CE28B8" w:rsidP="00CE28B8">
                        <w:r>
                          <w:t>Realistic Candidate</w:t>
                        </w:r>
                      </w:p>
                    </w:txbxContent>
                  </v:textbox>
                </v:shape>
                <v:shape id="Text Box 95" o:spid="_x0000_s1037" type="#_x0000_t202" style="position:absolute;left:914400;top:1154545;width:1530350;height:340360;flip:x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rJibLxAAA&#10;ANsAAAAPAAAAZHJzL2Rvd25yZXYueG1sRI9Ba8JAFITvBf/D8gRvurHUVqOrSKHgIS01Cnp8ZJ/Z&#10;YPZtyK4a/71bEHocZuYbZrHqbC2u1PrKsYLxKAFBXDhdcalgv/saTkH4gKyxdkwK7uRhtey9LDDV&#10;7sZbuuahFBHCPkUFJoQmldIXhiz6kWuIo3dyrcUQZVtK3eItwm0tX5PkXVqsOC4YbOjTUHHOL1aB&#10;zg6Hyce5ybbm+Hba1D86y3+/lRr0u/UcRKAu/Ief7Y1WMJvA35f4A+Ty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KyYmy8QAAADbAAAADwAAAAAAAAAAAAAAAACXAgAAZHJzL2Rv&#10;d25yZXYueG1sUEsFBgAAAAAEAAQA9QAAAIgDAAAAAA==&#10;" filled="f" stroked="f">
                  <v:textbox>
                    <w:txbxContent>
                      <w:p w14:paraId="29ECF3DF" w14:textId="77777777" w:rsidR="00CE28B8" w:rsidRDefault="00CE28B8" w:rsidP="00CE28B8">
                        <w:r>
                          <w:t>Realistic Candidate</w:t>
                        </w:r>
                      </w:p>
                    </w:txbxContent>
                  </v:textbox>
                </v:shape>
                <v:shape id="Text Box 96" o:spid="_x0000_s1038" type="#_x0000_t202" style="position:absolute;left:914400;top:1605280;width:1530350;height:340360;flip:x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b9Li8xQAA&#10;ANsAAAAPAAAAZHJzL2Rvd25yZXYueG1sRI9Ba8JAFITvgv9heUJvdaO01qZZRYSCh1RqLNjjI/vM&#10;hmTfhuxW03/fFQoeh5n5hsnWg23FhXpfO1YwmyYgiEuna64UfB3fH5cgfEDW2DomBb/kYb0ajzJM&#10;tbvygS5FqESEsE9RgQmhS6X0pSGLfuo64uidXW8xRNlXUvd4jXDbynmSLKTFmuOCwY62hsqm+LEK&#10;dH46Pb80XX4w30/nXbvXefH5odTDZNi8gQg0hHv4v73TCl4XcPsSf4Bc/Q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Nv0uLzFAAAA2wAAAA8AAAAAAAAAAAAAAAAAlwIAAGRycy9k&#10;b3ducmV2LnhtbFBLBQYAAAAABAAEAPUAAACJAwAAAAA=&#10;" filled="f" stroked="f">
                  <v:textbox>
                    <w:txbxContent>
                      <w:p w14:paraId="7D781F0A" w14:textId="77777777" w:rsidR="00CE28B8" w:rsidRDefault="00CE28B8" w:rsidP="00CE28B8">
                        <w:r>
                          <w:t>Realistic Candidate</w:t>
                        </w:r>
                      </w:p>
                    </w:txbxContent>
                  </v:textbox>
                </v:shape>
                <v:shape id="Text Box 97" o:spid="_x0000_s1039" type="#_x0000_t202" style="position:absolute;left:914400;top:2068945;width:2054225;height:459740;flip:x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0uB0nxQAA&#10;ANsAAAAPAAAAZHJzL2Rvd25yZXYueG1sRI9Ba8JAFITvgv9heUJvulHaatOsIkLBQyo1FuzxkX1m&#10;Q7JvQ3ar6b/vCoUeh5n5hsk2g23FlXpfO1YwnyUgiEuna64UfJ7episQPiBrbB2Tgh/ysFmPRxmm&#10;2t34SNciVCJC2KeowITQpVL60pBFP3MdcfQurrcYouwrqXu8Rbht5SJJnqXFmuOCwY52hsqm+LYK&#10;dH4+Py2bLj+ar8fLvj3ovPh4V+phMmxfQQQawn/4r73XCl6WcP8Sf4Bc/wI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LS4HSfFAAAA2wAAAA8AAAAAAAAAAAAAAAAAlwIAAGRycy9k&#10;b3ducmV2LnhtbFBLBQYAAAAABAAEAPUAAACJAwAAAAA=&#10;" filled="f" stroked="f">
                  <v:textbox>
                    <w:txbxContent>
                      <w:p w14:paraId="6AAF26B5" w14:textId="77777777" w:rsidR="00CE28B8" w:rsidRDefault="00CE28B8" w:rsidP="00CE28B8">
                        <w:r>
                          <w:t>Realistic Candidate/Session Facilitator</w:t>
                        </w: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</w:p>
    <w:p w14:paraId="08230D51" w14:textId="74A73C3A" w:rsidR="0044276B" w:rsidRDefault="00431FE5" w:rsidP="009749CF">
      <w:r>
        <w:t xml:space="preserve">Facilitator </w:t>
      </w:r>
      <w:r w:rsidR="0044276B">
        <w:t>(yellow): Facilitates practice session</w:t>
      </w:r>
    </w:p>
    <w:p w14:paraId="4A9B47CE" w14:textId="19E25945" w:rsidR="0044276B" w:rsidRDefault="0044276B" w:rsidP="009749CF">
      <w:r>
        <w:t>“Instructor” (green)</w:t>
      </w:r>
      <w:r w:rsidR="004F2367">
        <w:t>: runs session – demonstrating use of ESDC to support learner centred teaching.</w:t>
      </w:r>
    </w:p>
    <w:p w14:paraId="0EFD46E8" w14:textId="3363694D" w:rsidR="0044276B" w:rsidRDefault="0044276B" w:rsidP="009749CF">
      <w:r>
        <w:t>Group (blue): role plays realistic candidates</w:t>
      </w:r>
    </w:p>
    <w:p w14:paraId="029EF506" w14:textId="22A34F66" w:rsidR="0044276B" w:rsidRDefault="0044276B" w:rsidP="009749CF">
      <w:r>
        <w:t>Peer reviewer (orange): manages time and leads learning conversation</w:t>
      </w:r>
    </w:p>
    <w:p w14:paraId="34D19C48" w14:textId="77777777" w:rsidR="0044276B" w:rsidRDefault="0044276B" w:rsidP="009749CF"/>
    <w:p w14:paraId="00147972" w14:textId="49DB760E" w:rsidR="004F2367" w:rsidRPr="00431FE5" w:rsidRDefault="00431FE5" w:rsidP="009749CF">
      <w:pPr>
        <w:rPr>
          <w:b/>
        </w:rPr>
      </w:pPr>
      <w:r w:rsidRPr="00431FE5">
        <w:rPr>
          <w:b/>
        </w:rPr>
        <w:t>Skill Stations Day 1</w:t>
      </w:r>
      <w:r w:rsidR="002C5CBE">
        <w:rPr>
          <w:b/>
        </w:rPr>
        <w:t>: 45 min rotations</w:t>
      </w:r>
    </w:p>
    <w:p w14:paraId="6821DF2F" w14:textId="2A3E3150" w:rsidR="00431FE5" w:rsidRDefault="00431FE5" w:rsidP="009749CF">
      <w:r>
        <w:t>40 mins/</w:t>
      </w:r>
      <w:r w:rsidR="00934CE2">
        <w:t xml:space="preserve"> &amp; </w:t>
      </w:r>
      <w:r>
        <w:t>5 mins – implications for practice</w:t>
      </w:r>
    </w:p>
    <w:p w14:paraId="699EEF80" w14:textId="77777777" w:rsidR="00431FE5" w:rsidRDefault="00431FE5" w:rsidP="009749CF"/>
    <w:p w14:paraId="1D2F3BB0" w14:textId="029332AF" w:rsidR="00431FE5" w:rsidRPr="005E2B03" w:rsidRDefault="00431FE5" w:rsidP="009749CF">
      <w:pPr>
        <w:rPr>
          <w:b/>
        </w:rPr>
      </w:pPr>
      <w:r w:rsidRPr="005E2B03">
        <w:rPr>
          <w:b/>
        </w:rPr>
        <w:t>Pre-brief and SET script  (Illness scenario 1)</w:t>
      </w:r>
    </w:p>
    <w:p w14:paraId="20A9C07E" w14:textId="77777777" w:rsidR="005E2B03" w:rsidRDefault="009634BF" w:rsidP="009634BF">
      <w:pPr>
        <w:pStyle w:val="ListParagraph"/>
        <w:numPr>
          <w:ilvl w:val="0"/>
          <w:numId w:val="4"/>
        </w:numPr>
      </w:pPr>
      <w:r>
        <w:t>Develop an introduction to scenario teaching ‘script’</w:t>
      </w:r>
      <w:r w:rsidR="005E2B03">
        <w:t xml:space="preserve"> that </w:t>
      </w:r>
    </w:p>
    <w:p w14:paraId="37838D65" w14:textId="4880719B" w:rsidR="009634BF" w:rsidRDefault="005E2B03" w:rsidP="005E2B03">
      <w:pPr>
        <w:ind w:left="60"/>
      </w:pPr>
      <w:r>
        <w:t>a) provides the scenario leader</w:t>
      </w:r>
      <w:r w:rsidR="009634BF">
        <w:t xml:space="preserve"> with information about the learner &amp; prepares them for:</w:t>
      </w:r>
    </w:p>
    <w:p w14:paraId="649EFB09" w14:textId="5ABF753C" w:rsidR="009634BF" w:rsidRDefault="009634BF" w:rsidP="009634BF">
      <w:pPr>
        <w:pStyle w:val="ListParagraph"/>
        <w:numPr>
          <w:ilvl w:val="1"/>
          <w:numId w:val="4"/>
        </w:numPr>
      </w:pPr>
      <w:r>
        <w:t>Participating in the role play (&amp; interaction/behaviour with other candidates)</w:t>
      </w:r>
    </w:p>
    <w:p w14:paraId="5F6AF14C" w14:textId="19AC57BD" w:rsidR="009634BF" w:rsidRDefault="009634BF" w:rsidP="009634BF">
      <w:pPr>
        <w:pStyle w:val="ListParagraph"/>
        <w:numPr>
          <w:ilvl w:val="1"/>
          <w:numId w:val="4"/>
        </w:numPr>
      </w:pPr>
      <w:r>
        <w:t>Post-scenario learning conversation</w:t>
      </w:r>
    </w:p>
    <w:p w14:paraId="50103ACB" w14:textId="515F750D" w:rsidR="009634BF" w:rsidRDefault="005E2B03" w:rsidP="005E2B03">
      <w:r>
        <w:t>b) prepares other learners in the group for application of the key teaching points for their own clinical practice.</w:t>
      </w:r>
    </w:p>
    <w:p w14:paraId="6AC63801" w14:textId="77777777" w:rsidR="005E2B03" w:rsidRDefault="005E2B03" w:rsidP="005E2B03"/>
    <w:p w14:paraId="640C2236" w14:textId="73A4EF0A" w:rsidR="005E2B03" w:rsidRPr="005E2B03" w:rsidRDefault="005E2B03" w:rsidP="005E2B03">
      <w:pPr>
        <w:rPr>
          <w:b/>
        </w:rPr>
      </w:pPr>
      <w:r w:rsidRPr="005E2B03">
        <w:rPr>
          <w:b/>
        </w:rPr>
        <w:t>Scenario Tips &amp; Tricks</w:t>
      </w:r>
      <w:r w:rsidR="000E742E">
        <w:rPr>
          <w:b/>
        </w:rPr>
        <w:t xml:space="preserve">  (pick scenario from ALSi)</w:t>
      </w:r>
    </w:p>
    <w:p w14:paraId="3BD61578" w14:textId="77777777" w:rsidR="00333277" w:rsidRDefault="00333277" w:rsidP="000E742E"/>
    <w:p w14:paraId="4B2E2E91" w14:textId="1279226F" w:rsidR="000E742E" w:rsidRDefault="00333277" w:rsidP="000E742E">
      <w:r>
        <w:t xml:space="preserve">To increase repertoire of </w:t>
      </w:r>
      <w:r w:rsidR="000E742E">
        <w:t>available cues (sounds, pressure of speech, clinical signs</w:t>
      </w:r>
      <w:r>
        <w:t>, body positioning, context of case, roles of assistants</w:t>
      </w:r>
      <w:r w:rsidR="000E742E">
        <w:t>) to build realism</w:t>
      </w:r>
      <w:r>
        <w:t xml:space="preserve"> in low fidelity scenarios.</w:t>
      </w:r>
    </w:p>
    <w:p w14:paraId="45BD4199" w14:textId="77777777" w:rsidR="000E742E" w:rsidRDefault="000E742E" w:rsidP="000E742E"/>
    <w:p w14:paraId="66EDF253" w14:textId="374F3928" w:rsidR="00333277" w:rsidRDefault="005E2B03" w:rsidP="005E2B03">
      <w:r>
        <w:t>Strategies to maintain realism during scenario</w:t>
      </w:r>
      <w:r w:rsidR="00333277">
        <w:t>s</w:t>
      </w:r>
      <w:r>
        <w:t xml:space="preserve"> for</w:t>
      </w:r>
      <w:r w:rsidR="00333277">
        <w:t xml:space="preserve"> behaviours that demonstrate –</w:t>
      </w:r>
    </w:p>
    <w:p w14:paraId="6CB6CC18" w14:textId="4DF959B6" w:rsidR="00333277" w:rsidRDefault="002C5CBE" w:rsidP="00333277">
      <w:pPr>
        <w:pStyle w:val="ListParagraph"/>
        <w:numPr>
          <w:ilvl w:val="0"/>
          <w:numId w:val="4"/>
        </w:numPr>
      </w:pPr>
      <w:r>
        <w:t>Lack of engagement with manikin/roleplay</w:t>
      </w:r>
    </w:p>
    <w:p w14:paraId="680F7454" w14:textId="77777777" w:rsidR="00333277" w:rsidRDefault="00333277" w:rsidP="00333277">
      <w:pPr>
        <w:pStyle w:val="ListParagraph"/>
        <w:numPr>
          <w:ilvl w:val="0"/>
          <w:numId w:val="4"/>
        </w:numPr>
      </w:pPr>
      <w:r>
        <w:t>Non-use of a structured approach</w:t>
      </w:r>
    </w:p>
    <w:p w14:paraId="58E46B68" w14:textId="4AA35ACA" w:rsidR="002C5CBE" w:rsidRDefault="002C5CBE" w:rsidP="00333277">
      <w:pPr>
        <w:pStyle w:val="ListParagraph"/>
        <w:numPr>
          <w:ilvl w:val="0"/>
          <w:numId w:val="4"/>
        </w:numPr>
      </w:pPr>
      <w:r>
        <w:t>Fixation and loss of situational awareness</w:t>
      </w:r>
    </w:p>
    <w:p w14:paraId="21F4E289" w14:textId="2BA34E4D" w:rsidR="002C5CBE" w:rsidRDefault="002C5CBE" w:rsidP="00CE28B8">
      <w:pPr>
        <w:pStyle w:val="ListParagraph"/>
        <w:numPr>
          <w:ilvl w:val="0"/>
          <w:numId w:val="4"/>
        </w:numPr>
      </w:pPr>
      <w:r>
        <w:t>Knowledge deficit</w:t>
      </w:r>
    </w:p>
    <w:p w14:paraId="3811A0E9" w14:textId="62A2B0F0" w:rsidR="00431FE5" w:rsidRDefault="00333277" w:rsidP="005E2B03">
      <w:r>
        <w:t>U</w:t>
      </w:r>
      <w:r w:rsidR="00431FE5">
        <w:t>se of ‘pause &amp; discuss’ (pros &amp; cons if not introduced during Set)</w:t>
      </w:r>
    </w:p>
    <w:p w14:paraId="088A6B05" w14:textId="77777777" w:rsidR="000E742E" w:rsidRDefault="000E742E" w:rsidP="009749CF">
      <w:pPr>
        <w:rPr>
          <w:b/>
        </w:rPr>
      </w:pPr>
    </w:p>
    <w:p w14:paraId="7C9A1045" w14:textId="11B0EF51" w:rsidR="00431FE5" w:rsidRDefault="000E742E" w:rsidP="009749CF">
      <w:r>
        <w:rPr>
          <w:b/>
        </w:rPr>
        <w:t>Learning Conversation practise:</w:t>
      </w:r>
    </w:p>
    <w:p w14:paraId="767BEC08" w14:textId="71054E97" w:rsidR="00431FE5" w:rsidRDefault="000E742E" w:rsidP="009749CF">
      <w:r>
        <w:t>Increase confidence in using ‘conversational’ opening, advocacy with inquiry techniques and closure of learning conversation with application to clinical practice.</w:t>
      </w:r>
    </w:p>
    <w:sectPr w:rsidR="00431FE5" w:rsidSect="00E30BFD">
      <w:headerReference w:type="even" r:id="rId8"/>
      <w:headerReference w:type="default" r:id="rId9"/>
      <w:headerReference w:type="first" r:id="rId10"/>
      <w:pgSz w:w="11900" w:h="16840"/>
      <w:pgMar w:top="1440" w:right="1440" w:bottom="270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80D4A6" w14:textId="77777777" w:rsidR="00E10234" w:rsidRDefault="00E10234" w:rsidP="00F04789">
      <w:r>
        <w:separator/>
      </w:r>
    </w:p>
  </w:endnote>
  <w:endnote w:type="continuationSeparator" w:id="0">
    <w:p w14:paraId="33808974" w14:textId="77777777" w:rsidR="00E10234" w:rsidRDefault="00E10234" w:rsidP="00F04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B9797E" w14:textId="77777777" w:rsidR="00E10234" w:rsidRDefault="00E10234" w:rsidP="00F04789">
      <w:r>
        <w:separator/>
      </w:r>
    </w:p>
  </w:footnote>
  <w:footnote w:type="continuationSeparator" w:id="0">
    <w:p w14:paraId="2FED078B" w14:textId="77777777" w:rsidR="00E10234" w:rsidRDefault="00E10234" w:rsidP="00F047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C7E13" w14:textId="61705B29" w:rsidR="00DF2813" w:rsidRDefault="00DD0C99">
    <w:pPr>
      <w:pStyle w:val="Header"/>
    </w:pPr>
    <w:r>
      <w:rPr>
        <w:noProof/>
      </w:rPr>
      <w:pict w14:anchorId="18FDF36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86920014" o:spid="_x0000_s2059" type="#_x0000_t136" style="position:absolute;margin-left:0;margin-top:0;width:423.9pt;height:211.95pt;rotation:315;z-index:-25164083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mple"/>
          <w10:wrap anchorx="margin" anchory="margin"/>
        </v:shape>
      </w:pict>
    </w:r>
    <w:r>
      <w:rPr>
        <w:noProof/>
      </w:rPr>
      <w:pict w14:anchorId="3FCA7CF4">
        <v:shape id="_x0000_s2056" type="#_x0000_t136" style="position:absolute;margin-left:0;margin-top:0;width:317.95pt;height:317.95pt;rotation:315;z-index:-251646976;mso-position-horizontal:center;mso-position-horizontal-relative:margin;mso-position-vertical:center;mso-position-vertical-relative:margin" o:allowincell="f" fillcolor="silver" stroked="f">
          <v:textpath style="font-family:&quot;Calibri&quot;;font-size:1pt" string="tbc"/>
          <w10:wrap anchorx="margin" anchory="margin"/>
        </v:shape>
      </w:pict>
    </w:r>
    <w:r>
      <w:rPr>
        <w:noProof/>
      </w:rPr>
      <w:pict w14:anchorId="294BB5FF">
        <v:shape id="PowerPlusWaterMarkObject1" o:spid="_x0000_s2049" type="#_x0000_t136" style="position:absolute;margin-left:0;margin-top:0;width:451pt;height:225.5pt;z-index:-251655168;mso-position-horizontal:center;mso-position-horizontal-relative:margin;mso-position-vertical:center;mso-position-vertical-relative:margin" o:allowincell="f" fillcolor="silver" stroked="f"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9F33D" w14:textId="328D0274" w:rsidR="00F04789" w:rsidRPr="00593C5E" w:rsidRDefault="00DD0C99" w:rsidP="00F04789">
    <w:pPr>
      <w:rPr>
        <w:sz w:val="32"/>
        <w:szCs w:val="32"/>
      </w:rPr>
    </w:pPr>
    <w:r>
      <w:rPr>
        <w:noProof/>
      </w:rPr>
      <w:pict w14:anchorId="7A6C949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86920015" o:spid="_x0000_s2060" type="#_x0000_t136" style="position:absolute;margin-left:0;margin-top:0;width:423.9pt;height:211.95pt;rotation:315;z-index:-25163878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mple"/>
          <w10:wrap anchorx="margin" anchory="margin"/>
        </v:shape>
      </w:pict>
    </w:r>
    <w:r w:rsidR="00F04789" w:rsidRPr="00593C5E">
      <w:rPr>
        <w:sz w:val="32"/>
        <w:szCs w:val="32"/>
      </w:rPr>
      <w:t>Educational Skills Development</w:t>
    </w:r>
    <w:r w:rsidR="00F04789">
      <w:rPr>
        <w:sz w:val="32"/>
        <w:szCs w:val="32"/>
      </w:rPr>
      <w:t xml:space="preserve"> Course</w:t>
    </w:r>
    <w:r w:rsidR="006911C1">
      <w:rPr>
        <w:sz w:val="32"/>
        <w:szCs w:val="32"/>
      </w:rPr>
      <w:t xml:space="preserve"> </w:t>
    </w:r>
    <w:r w:rsidR="00F04789">
      <w:rPr>
        <w:sz w:val="32"/>
        <w:szCs w:val="32"/>
      </w:rPr>
      <w:t>Program</w:t>
    </w:r>
  </w:p>
  <w:p w14:paraId="09D5271B" w14:textId="77777777" w:rsidR="00F04789" w:rsidRDefault="00F04789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9264" behindDoc="0" locked="0" layoutInCell="1" allowOverlap="1" wp14:anchorId="604E93B2" wp14:editId="4184F778">
          <wp:simplePos x="0" y="0"/>
          <wp:positionH relativeFrom="margin">
            <wp:posOffset>5080635</wp:posOffset>
          </wp:positionH>
          <wp:positionV relativeFrom="margin">
            <wp:posOffset>-687070</wp:posOffset>
          </wp:positionV>
          <wp:extent cx="1162685" cy="791210"/>
          <wp:effectExtent l="0" t="0" r="5715" b="0"/>
          <wp:wrapSquare wrapText="bothSides"/>
          <wp:docPr id="12" name="Picture 12" descr="9101 APLS Final Logo_MA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9101 APLS Final Logo_MAIN"/>
                  <pic:cNvPicPr preferRelativeResize="0"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685" cy="7912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FC784" w14:textId="7DF19DC4" w:rsidR="00DF2813" w:rsidRDefault="00DD0C99">
    <w:pPr>
      <w:pStyle w:val="Header"/>
    </w:pPr>
    <w:r>
      <w:rPr>
        <w:noProof/>
      </w:rPr>
      <w:pict w14:anchorId="2EA152C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86920013" o:spid="_x0000_s2058" type="#_x0000_t136" style="position:absolute;margin-left:0;margin-top:0;width:423.9pt;height:211.95pt;rotation:315;z-index:-25164288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mple"/>
          <w10:wrap anchorx="margin" anchory="margin"/>
        </v:shape>
      </w:pict>
    </w:r>
    <w:r>
      <w:rPr>
        <w:noProof/>
      </w:rPr>
      <w:pict w14:anchorId="3F0952DB">
        <v:shape id="_x0000_s2057" type="#_x0000_t136" style="position:absolute;margin-left:0;margin-top:0;width:317.95pt;height:317.95pt;rotation:315;z-index:-251644928;mso-position-horizontal:center;mso-position-horizontal-relative:margin;mso-position-vertical:center;mso-position-vertical-relative:margin" o:allowincell="f" fillcolor="silver" stroked="f">
          <v:textpath style="font-family:&quot;Calibri&quot;;font-size:1pt" string="tbc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F6209"/>
    <w:multiLevelType w:val="hybridMultilevel"/>
    <w:tmpl w:val="42D8CC98"/>
    <w:lvl w:ilvl="0" w:tplc="BB5E7EEA">
      <w:start w:val="2"/>
      <w:numFmt w:val="bullet"/>
      <w:lvlText w:val="-"/>
      <w:lvlJc w:val="left"/>
      <w:pPr>
        <w:ind w:left="4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0DAC4170"/>
    <w:multiLevelType w:val="hybridMultilevel"/>
    <w:tmpl w:val="824E8FC6"/>
    <w:lvl w:ilvl="0" w:tplc="05D05A42">
      <w:start w:val="930"/>
      <w:numFmt w:val="bullet"/>
      <w:lvlText w:val="-"/>
      <w:lvlJc w:val="left"/>
      <w:pPr>
        <w:ind w:left="4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DB6E87"/>
    <w:multiLevelType w:val="hybridMultilevel"/>
    <w:tmpl w:val="692C2E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2A56B5"/>
    <w:multiLevelType w:val="hybridMultilevel"/>
    <w:tmpl w:val="CDBC4F56"/>
    <w:lvl w:ilvl="0" w:tplc="05D05A42">
      <w:start w:val="930"/>
      <w:numFmt w:val="bullet"/>
      <w:lvlText w:val="-"/>
      <w:lvlJc w:val="left"/>
      <w:pPr>
        <w:ind w:left="4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6E230487"/>
    <w:multiLevelType w:val="hybridMultilevel"/>
    <w:tmpl w:val="38046D10"/>
    <w:lvl w:ilvl="0" w:tplc="FF0E7DD8">
      <w:start w:val="900"/>
      <w:numFmt w:val="bullet"/>
      <w:lvlText w:val="-"/>
      <w:lvlJc w:val="left"/>
      <w:pPr>
        <w:ind w:left="4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 w16cid:durableId="183716546">
    <w:abstractNumId w:val="3"/>
  </w:num>
  <w:num w:numId="2" w16cid:durableId="114298380">
    <w:abstractNumId w:val="4"/>
  </w:num>
  <w:num w:numId="3" w16cid:durableId="801384168">
    <w:abstractNumId w:val="2"/>
  </w:num>
  <w:num w:numId="4" w16cid:durableId="1529489342">
    <w:abstractNumId w:val="1"/>
  </w:num>
  <w:num w:numId="5" w16cid:durableId="20697204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050F"/>
    <w:rsid w:val="00001F94"/>
    <w:rsid w:val="00032F75"/>
    <w:rsid w:val="000625BC"/>
    <w:rsid w:val="000678BE"/>
    <w:rsid w:val="0008483A"/>
    <w:rsid w:val="000A08E4"/>
    <w:rsid w:val="000A7A2A"/>
    <w:rsid w:val="000B64FB"/>
    <w:rsid w:val="000B7E17"/>
    <w:rsid w:val="000D63B7"/>
    <w:rsid w:val="000E742E"/>
    <w:rsid w:val="00114A2B"/>
    <w:rsid w:val="00194D9C"/>
    <w:rsid w:val="001F2B49"/>
    <w:rsid w:val="002057ED"/>
    <w:rsid w:val="002219B9"/>
    <w:rsid w:val="0022675A"/>
    <w:rsid w:val="00227DC0"/>
    <w:rsid w:val="002327D5"/>
    <w:rsid w:val="00236C58"/>
    <w:rsid w:val="00256C3C"/>
    <w:rsid w:val="00260AEA"/>
    <w:rsid w:val="0029019B"/>
    <w:rsid w:val="002A3248"/>
    <w:rsid w:val="002A47A9"/>
    <w:rsid w:val="002C5CBE"/>
    <w:rsid w:val="002D0753"/>
    <w:rsid w:val="002D1C48"/>
    <w:rsid w:val="002E2E6D"/>
    <w:rsid w:val="00305685"/>
    <w:rsid w:val="00324098"/>
    <w:rsid w:val="00333124"/>
    <w:rsid w:val="00333277"/>
    <w:rsid w:val="0034194C"/>
    <w:rsid w:val="0038050F"/>
    <w:rsid w:val="00380B5B"/>
    <w:rsid w:val="003A6414"/>
    <w:rsid w:val="003D690F"/>
    <w:rsid w:val="003F6275"/>
    <w:rsid w:val="003F702B"/>
    <w:rsid w:val="00431FE5"/>
    <w:rsid w:val="00437552"/>
    <w:rsid w:val="0044276B"/>
    <w:rsid w:val="00461A83"/>
    <w:rsid w:val="0047510E"/>
    <w:rsid w:val="004824DD"/>
    <w:rsid w:val="00486D4C"/>
    <w:rsid w:val="004C34DB"/>
    <w:rsid w:val="004D3E20"/>
    <w:rsid w:val="004F2367"/>
    <w:rsid w:val="00504B19"/>
    <w:rsid w:val="00507072"/>
    <w:rsid w:val="00510725"/>
    <w:rsid w:val="00510A1B"/>
    <w:rsid w:val="00521DB9"/>
    <w:rsid w:val="00555CB5"/>
    <w:rsid w:val="0057577C"/>
    <w:rsid w:val="00593C5E"/>
    <w:rsid w:val="005A2677"/>
    <w:rsid w:val="005A6702"/>
    <w:rsid w:val="005B3289"/>
    <w:rsid w:val="005B7D45"/>
    <w:rsid w:val="005E2B03"/>
    <w:rsid w:val="00603513"/>
    <w:rsid w:val="00622224"/>
    <w:rsid w:val="0062355E"/>
    <w:rsid w:val="00647F98"/>
    <w:rsid w:val="00672C59"/>
    <w:rsid w:val="0068501C"/>
    <w:rsid w:val="006911C1"/>
    <w:rsid w:val="0069484E"/>
    <w:rsid w:val="006B35E7"/>
    <w:rsid w:val="006D5288"/>
    <w:rsid w:val="00724AB2"/>
    <w:rsid w:val="00750738"/>
    <w:rsid w:val="00756E17"/>
    <w:rsid w:val="0076119C"/>
    <w:rsid w:val="00765D09"/>
    <w:rsid w:val="007B797A"/>
    <w:rsid w:val="007E16D1"/>
    <w:rsid w:val="007F060D"/>
    <w:rsid w:val="0088087A"/>
    <w:rsid w:val="008852EF"/>
    <w:rsid w:val="00895B1E"/>
    <w:rsid w:val="008A1CC1"/>
    <w:rsid w:val="008A54F3"/>
    <w:rsid w:val="008D1963"/>
    <w:rsid w:val="008D6047"/>
    <w:rsid w:val="00911293"/>
    <w:rsid w:val="00934CE2"/>
    <w:rsid w:val="009634BF"/>
    <w:rsid w:val="009675DE"/>
    <w:rsid w:val="00973798"/>
    <w:rsid w:val="009749CF"/>
    <w:rsid w:val="009924EB"/>
    <w:rsid w:val="009C7DA1"/>
    <w:rsid w:val="009D687E"/>
    <w:rsid w:val="009D78E2"/>
    <w:rsid w:val="009E41CF"/>
    <w:rsid w:val="009F58DD"/>
    <w:rsid w:val="00A41318"/>
    <w:rsid w:val="00A82840"/>
    <w:rsid w:val="00AE47BE"/>
    <w:rsid w:val="00B02525"/>
    <w:rsid w:val="00B05F69"/>
    <w:rsid w:val="00B27BFB"/>
    <w:rsid w:val="00B27FF7"/>
    <w:rsid w:val="00BB0937"/>
    <w:rsid w:val="00BB1745"/>
    <w:rsid w:val="00BC05BC"/>
    <w:rsid w:val="00BC200F"/>
    <w:rsid w:val="00C340A5"/>
    <w:rsid w:val="00C37F54"/>
    <w:rsid w:val="00C44439"/>
    <w:rsid w:val="00CB235F"/>
    <w:rsid w:val="00CC0019"/>
    <w:rsid w:val="00CC2BA8"/>
    <w:rsid w:val="00CE28B8"/>
    <w:rsid w:val="00D01985"/>
    <w:rsid w:val="00D136A7"/>
    <w:rsid w:val="00D53208"/>
    <w:rsid w:val="00D538B6"/>
    <w:rsid w:val="00D81014"/>
    <w:rsid w:val="00DB1C27"/>
    <w:rsid w:val="00DB1D5C"/>
    <w:rsid w:val="00DB78A6"/>
    <w:rsid w:val="00DC055E"/>
    <w:rsid w:val="00DD0C99"/>
    <w:rsid w:val="00DF2813"/>
    <w:rsid w:val="00DF78DF"/>
    <w:rsid w:val="00E10234"/>
    <w:rsid w:val="00E30BFD"/>
    <w:rsid w:val="00E311A7"/>
    <w:rsid w:val="00E331A8"/>
    <w:rsid w:val="00E51BEC"/>
    <w:rsid w:val="00E64DEC"/>
    <w:rsid w:val="00E711B9"/>
    <w:rsid w:val="00E7739E"/>
    <w:rsid w:val="00ED422A"/>
    <w:rsid w:val="00EF5CD5"/>
    <w:rsid w:val="00F04789"/>
    <w:rsid w:val="00F3510A"/>
    <w:rsid w:val="00F52F4D"/>
    <w:rsid w:val="00F55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."/>
  <w:listSeparator w:val=","/>
  <w14:docId w14:val="6D5F479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0BFD"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valthesis">
    <w:name w:val="MEval_thesis"/>
    <w:basedOn w:val="Normal"/>
    <w:autoRedefine/>
    <w:qFormat/>
    <w:rsid w:val="002327D5"/>
    <w:rPr>
      <w:rFonts w:eastAsiaTheme="minorEastAsia"/>
    </w:rPr>
  </w:style>
  <w:style w:type="character" w:styleId="Emphasis">
    <w:name w:val="Emphasis"/>
    <w:aliases w:val="Emphasis_quote"/>
    <w:basedOn w:val="DefaultParagraphFont"/>
    <w:uiPriority w:val="20"/>
    <w:qFormat/>
    <w:rsid w:val="002327D5"/>
    <w:rPr>
      <w:rFonts w:asciiTheme="minorHAnsi" w:hAnsiTheme="minorHAnsi"/>
      <w:i/>
      <w:iCs/>
      <w:kern w:val="10"/>
      <w:sz w:val="24"/>
    </w:rPr>
  </w:style>
  <w:style w:type="table" w:customStyle="1" w:styleId="Style1">
    <w:name w:val="Style1"/>
    <w:basedOn w:val="TableProfessional"/>
    <w:uiPriority w:val="99"/>
    <w:rsid w:val="00DC055E"/>
    <w:pPr>
      <w:spacing w:after="360" w:line="276" w:lineRule="auto"/>
      <w:jc w:val="center"/>
    </w:pPr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</w:tblPr>
    <w:trPr>
      <w:cantSplit/>
      <w:tblHeader/>
    </w:trPr>
    <w:tcPr>
      <w:shd w:val="clear" w:color="auto" w:fill="auto"/>
      <w:vAlign w:val="center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DC055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customStyle="1" w:styleId="DataTablethesis">
    <w:name w:val="Data Table_thesis"/>
    <w:basedOn w:val="TableNormal"/>
    <w:uiPriority w:val="99"/>
    <w:rsid w:val="00DC055E"/>
    <w:tblPr/>
  </w:style>
  <w:style w:type="paragraph" w:styleId="BalloonText">
    <w:name w:val="Balloon Text"/>
    <w:basedOn w:val="Normal"/>
    <w:link w:val="BalloonTextChar"/>
    <w:uiPriority w:val="99"/>
    <w:semiHidden/>
    <w:unhideWhenUsed/>
    <w:rsid w:val="002E2E6D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2E6D"/>
    <w:rPr>
      <w:rFonts w:ascii="Times New Roman" w:hAnsi="Times New Roman" w:cs="Times New Roman"/>
      <w:sz w:val="18"/>
      <w:szCs w:val="18"/>
      <w:lang w:val="en-AU"/>
    </w:rPr>
  </w:style>
  <w:style w:type="table" w:styleId="TableGrid">
    <w:name w:val="Table Grid"/>
    <w:basedOn w:val="TableNormal"/>
    <w:uiPriority w:val="39"/>
    <w:rsid w:val="003805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8050F"/>
    <w:pPr>
      <w:ind w:left="720"/>
      <w:contextualSpacing/>
    </w:pPr>
  </w:style>
  <w:style w:type="paragraph" w:customStyle="1" w:styleId="xmsonormal">
    <w:name w:val="x_msonormal"/>
    <w:basedOn w:val="Normal"/>
    <w:rsid w:val="0038050F"/>
    <w:pPr>
      <w:spacing w:before="100" w:beforeAutospacing="1" w:after="100" w:afterAutospacing="1"/>
    </w:pPr>
    <w:rPr>
      <w:rFonts w:ascii="Times New Roman" w:hAnsi="Times New Roman" w:cs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F0478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4789"/>
    <w:rPr>
      <w:lang w:val="en-AU"/>
    </w:rPr>
  </w:style>
  <w:style w:type="paragraph" w:styleId="Footer">
    <w:name w:val="footer"/>
    <w:basedOn w:val="Normal"/>
    <w:link w:val="FooterChar"/>
    <w:uiPriority w:val="99"/>
    <w:unhideWhenUsed/>
    <w:rsid w:val="00F0478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4789"/>
    <w:rPr>
      <w:lang w:val="en-AU"/>
    </w:rPr>
  </w:style>
  <w:style w:type="paragraph" w:customStyle="1" w:styleId="p1">
    <w:name w:val="p1"/>
    <w:basedOn w:val="Normal"/>
    <w:rsid w:val="00DB1C27"/>
    <w:pPr>
      <w:ind w:left="540" w:hanging="540"/>
    </w:pPr>
    <w:rPr>
      <w:rFonts w:ascii="Helvetica" w:hAnsi="Helvetica" w:cs="Times New Roman"/>
      <w:sz w:val="18"/>
      <w:szCs w:val="18"/>
      <w:lang w:val="en-US"/>
    </w:rPr>
  </w:style>
  <w:style w:type="character" w:customStyle="1" w:styleId="apple-converted-space">
    <w:name w:val="apple-converted-space"/>
    <w:basedOn w:val="DefaultParagraphFont"/>
    <w:rsid w:val="00DB1C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435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3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995</Words>
  <Characters>5675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Stanford</dc:creator>
  <cp:keywords/>
  <dc:description/>
  <cp:lastModifiedBy>Jane Stanford</cp:lastModifiedBy>
  <cp:revision>3</cp:revision>
  <dcterms:created xsi:type="dcterms:W3CDTF">2022-09-19T08:05:00Z</dcterms:created>
  <dcterms:modified xsi:type="dcterms:W3CDTF">2022-09-19T08:37:00Z</dcterms:modified>
</cp:coreProperties>
</file>