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3DB" w:rsidRPr="00BE4B41" w:rsidRDefault="00DC13DB" w:rsidP="00BE4B41">
      <w:pPr>
        <w:tabs>
          <w:tab w:val="left" w:pos="426"/>
          <w:tab w:val="left" w:pos="851"/>
        </w:tabs>
        <w:rPr>
          <w:rFonts w:ascii="Verdana" w:hAnsi="Verdana"/>
          <w:b/>
          <w:color w:val="00B0F0"/>
          <w:sz w:val="32"/>
          <w:szCs w:val="32"/>
        </w:rPr>
      </w:pPr>
    </w:p>
    <w:p w:rsidR="005C1C05" w:rsidRPr="001110BD" w:rsidRDefault="005C1C05" w:rsidP="005C1C05">
      <w:pPr>
        <w:suppressAutoHyphens w:val="0"/>
        <w:spacing w:after="200" w:line="276" w:lineRule="auto"/>
        <w:rPr>
          <w:rFonts w:ascii="Verdana" w:eastAsiaTheme="minorHAnsi" w:hAnsi="Verdana" w:cstheme="minorBidi"/>
          <w:sz w:val="32"/>
          <w:szCs w:val="32"/>
          <w:lang w:eastAsia="en-US"/>
        </w:rPr>
      </w:pPr>
      <w:r>
        <w:rPr>
          <w:rFonts w:ascii="Verdana" w:eastAsiaTheme="minorHAnsi" w:hAnsi="Verdana" w:cstheme="minorBidi"/>
          <w:sz w:val="32"/>
          <w:szCs w:val="32"/>
          <w:lang w:eastAsia="en-US"/>
        </w:rPr>
        <w:t>Vascular access</w:t>
      </w:r>
    </w:p>
    <w:p w:rsidR="005C1C05" w:rsidRPr="005C1C05" w:rsidRDefault="005C1C05" w:rsidP="005C1C05">
      <w:pPr>
        <w:pBdr>
          <w:top w:val="single" w:sz="48" w:space="1" w:color="E36C0A" w:themeColor="accent6" w:themeShade="BF"/>
        </w:pBdr>
        <w:suppressAutoHyphens w:val="0"/>
        <w:spacing w:after="200" w:line="276" w:lineRule="auto"/>
        <w:ind w:right="-755"/>
        <w:rPr>
          <w:rFonts w:ascii="Verdana" w:eastAsiaTheme="minorHAnsi" w:hAnsi="Verdana" w:cstheme="minorBidi"/>
          <w:lang w:eastAsia="en-US"/>
        </w:rPr>
      </w:pPr>
    </w:p>
    <w:p w:rsidR="00C738A0" w:rsidRPr="005C1C05" w:rsidRDefault="00C738A0" w:rsidP="00C738A0">
      <w:pPr>
        <w:spacing w:line="240" w:lineRule="atLeast"/>
        <w:jc w:val="both"/>
        <w:rPr>
          <w:rFonts w:ascii="Verdana" w:hAnsi="Verdana"/>
          <w:spacing w:val="-3"/>
        </w:rPr>
      </w:pPr>
    </w:p>
    <w:tbl>
      <w:tblPr>
        <w:tblStyle w:val="TableGrid"/>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
        <w:gridCol w:w="9839"/>
        <w:gridCol w:w="50"/>
      </w:tblGrid>
      <w:tr w:rsidR="005C1C05" w:rsidRPr="005C1C05" w:rsidTr="003D350E">
        <w:trPr>
          <w:gridAfter w:val="1"/>
          <w:wAfter w:w="50" w:type="dxa"/>
        </w:trPr>
        <w:tc>
          <w:tcPr>
            <w:tcW w:w="9889" w:type="dxa"/>
            <w:gridSpan w:val="2"/>
          </w:tcPr>
          <w:p w:rsidR="005C1C05" w:rsidRPr="00BE4B41" w:rsidRDefault="00BE4B41" w:rsidP="00BE4B41">
            <w:pPr>
              <w:spacing w:line="240" w:lineRule="atLeast"/>
              <w:rPr>
                <w:rFonts w:ascii="Verdana" w:hAnsi="Verdana"/>
                <w:spacing w:val="-3"/>
                <w:sz w:val="24"/>
                <w:szCs w:val="24"/>
              </w:rPr>
            </w:pPr>
            <w:r w:rsidRPr="00BE4B41">
              <w:rPr>
                <w:rFonts w:ascii="Verdana" w:hAnsi="Verdana"/>
                <w:b/>
                <w:bCs/>
                <w:spacing w:val="-3"/>
                <w:sz w:val="24"/>
                <w:szCs w:val="24"/>
              </w:rPr>
              <w:t>Key Teaching Objectives</w:t>
            </w:r>
          </w:p>
        </w:tc>
      </w:tr>
      <w:tr w:rsidR="005C1C05" w:rsidRPr="005C1C05" w:rsidTr="003D350E">
        <w:trPr>
          <w:gridAfter w:val="1"/>
          <w:wAfter w:w="50" w:type="dxa"/>
        </w:trPr>
        <w:tc>
          <w:tcPr>
            <w:tcW w:w="9889" w:type="dxa"/>
            <w:gridSpan w:val="2"/>
          </w:tcPr>
          <w:p w:rsidR="005C1C05" w:rsidRPr="005C1C05" w:rsidRDefault="005C1C05" w:rsidP="00BE4B41">
            <w:pPr>
              <w:spacing w:line="240" w:lineRule="atLeast"/>
              <w:jc w:val="both"/>
              <w:rPr>
                <w:rFonts w:ascii="Verdana" w:hAnsi="Verdana"/>
                <w:spacing w:val="-3"/>
              </w:rPr>
            </w:pPr>
          </w:p>
        </w:tc>
      </w:tr>
      <w:tr w:rsidR="005C1C05" w:rsidRPr="00BE4B41" w:rsidTr="003D350E">
        <w:trPr>
          <w:gridAfter w:val="1"/>
          <w:wAfter w:w="50" w:type="dxa"/>
        </w:trPr>
        <w:tc>
          <w:tcPr>
            <w:tcW w:w="9889" w:type="dxa"/>
            <w:gridSpan w:val="2"/>
          </w:tcPr>
          <w:p w:rsidR="005C1C05" w:rsidRPr="00BE4B41" w:rsidRDefault="005C1C05" w:rsidP="00BE4B41">
            <w:pPr>
              <w:spacing w:line="276" w:lineRule="auto"/>
              <w:jc w:val="both"/>
              <w:rPr>
                <w:rFonts w:ascii="Verdana" w:hAnsi="Verdana"/>
                <w:spacing w:val="-3"/>
                <w:sz w:val="22"/>
                <w:szCs w:val="22"/>
              </w:rPr>
            </w:pPr>
            <w:r w:rsidRPr="00BE4B41">
              <w:rPr>
                <w:rFonts w:ascii="Verdana" w:hAnsi="Verdana"/>
                <w:spacing w:val="-3"/>
                <w:sz w:val="22"/>
                <w:szCs w:val="22"/>
              </w:rPr>
              <w:t>Each candidate should receive practical instruction on the following:</w:t>
            </w:r>
          </w:p>
        </w:tc>
      </w:tr>
      <w:tr w:rsidR="005C1C05" w:rsidRPr="00BE4B41" w:rsidTr="003D350E">
        <w:trPr>
          <w:gridAfter w:val="1"/>
          <w:wAfter w:w="50" w:type="dxa"/>
        </w:trPr>
        <w:tc>
          <w:tcPr>
            <w:tcW w:w="9889" w:type="dxa"/>
            <w:gridSpan w:val="2"/>
          </w:tcPr>
          <w:p w:rsidR="005C1C05" w:rsidRPr="00BE4B41" w:rsidRDefault="005C1C05" w:rsidP="00BE4B41">
            <w:pPr>
              <w:spacing w:line="276" w:lineRule="auto"/>
              <w:jc w:val="both"/>
              <w:rPr>
                <w:rFonts w:ascii="Verdana" w:hAnsi="Verdana"/>
                <w:spacing w:val="-3"/>
                <w:sz w:val="22"/>
                <w:szCs w:val="22"/>
              </w:rPr>
            </w:pPr>
          </w:p>
        </w:tc>
      </w:tr>
      <w:tr w:rsidR="005C1C05" w:rsidRPr="00BE4B41" w:rsidTr="003D350E">
        <w:trPr>
          <w:gridAfter w:val="1"/>
          <w:wAfter w:w="50" w:type="dxa"/>
        </w:trPr>
        <w:tc>
          <w:tcPr>
            <w:tcW w:w="9889" w:type="dxa"/>
            <w:gridSpan w:val="2"/>
          </w:tcPr>
          <w:p w:rsidR="005C1C05" w:rsidRPr="00BE4B41" w:rsidRDefault="005C1C05" w:rsidP="00BE4B41">
            <w:pPr>
              <w:widowControl w:val="0"/>
              <w:numPr>
                <w:ilvl w:val="0"/>
                <w:numId w:val="33"/>
              </w:numPr>
              <w:autoSpaceDE w:val="0"/>
              <w:autoSpaceDN w:val="0"/>
              <w:adjustRightInd w:val="0"/>
              <w:spacing w:line="276" w:lineRule="auto"/>
              <w:jc w:val="both"/>
              <w:rPr>
                <w:rFonts w:ascii="Verdana" w:hAnsi="Verdana"/>
                <w:spacing w:val="-3"/>
                <w:sz w:val="22"/>
                <w:szCs w:val="22"/>
              </w:rPr>
            </w:pPr>
            <w:r w:rsidRPr="00BE4B41">
              <w:rPr>
                <w:rFonts w:ascii="Verdana" w:hAnsi="Verdana"/>
                <w:spacing w:val="-3"/>
                <w:sz w:val="22"/>
                <w:szCs w:val="22"/>
              </w:rPr>
              <w:t>Intraosseous access and infusion including EZ-IO use</w:t>
            </w:r>
          </w:p>
        </w:tc>
      </w:tr>
      <w:tr w:rsidR="005C1C05" w:rsidRPr="00BE4B41" w:rsidTr="003D350E">
        <w:trPr>
          <w:gridAfter w:val="1"/>
          <w:wAfter w:w="50" w:type="dxa"/>
        </w:trPr>
        <w:tc>
          <w:tcPr>
            <w:tcW w:w="9889" w:type="dxa"/>
            <w:gridSpan w:val="2"/>
          </w:tcPr>
          <w:p w:rsidR="005C1C05" w:rsidRPr="00BE4B41" w:rsidRDefault="005C1C05" w:rsidP="00BE4B41">
            <w:pPr>
              <w:widowControl w:val="0"/>
              <w:numPr>
                <w:ilvl w:val="0"/>
                <w:numId w:val="33"/>
              </w:numPr>
              <w:autoSpaceDE w:val="0"/>
              <w:autoSpaceDN w:val="0"/>
              <w:adjustRightInd w:val="0"/>
              <w:spacing w:line="276" w:lineRule="auto"/>
              <w:jc w:val="both"/>
              <w:rPr>
                <w:rFonts w:ascii="Verdana" w:hAnsi="Verdana"/>
                <w:spacing w:val="-3"/>
                <w:sz w:val="22"/>
                <w:szCs w:val="22"/>
              </w:rPr>
            </w:pPr>
            <w:r w:rsidRPr="00BE4B41">
              <w:rPr>
                <w:rFonts w:ascii="Verdana" w:hAnsi="Verdana"/>
                <w:spacing w:val="-3"/>
                <w:sz w:val="22"/>
                <w:szCs w:val="22"/>
              </w:rPr>
              <w:t>U</w:t>
            </w:r>
            <w:r w:rsidR="00F45EDC">
              <w:rPr>
                <w:rFonts w:ascii="Verdana" w:hAnsi="Verdana"/>
                <w:spacing w:val="-3"/>
                <w:sz w:val="22"/>
                <w:szCs w:val="22"/>
              </w:rPr>
              <w:t xml:space="preserve">mbilical </w:t>
            </w:r>
            <w:r w:rsidRPr="00BE4B41">
              <w:rPr>
                <w:rFonts w:ascii="Verdana" w:hAnsi="Verdana"/>
                <w:spacing w:val="-3"/>
                <w:sz w:val="22"/>
                <w:szCs w:val="22"/>
              </w:rPr>
              <w:t>V</w:t>
            </w:r>
            <w:r w:rsidR="00F45EDC">
              <w:rPr>
                <w:rFonts w:ascii="Verdana" w:hAnsi="Verdana"/>
                <w:spacing w:val="-3"/>
                <w:sz w:val="22"/>
                <w:szCs w:val="22"/>
              </w:rPr>
              <w:t xml:space="preserve">ein </w:t>
            </w:r>
            <w:proofErr w:type="spellStart"/>
            <w:r w:rsidRPr="00BE4B41">
              <w:rPr>
                <w:rFonts w:ascii="Verdana" w:hAnsi="Verdana"/>
                <w:spacing w:val="-3"/>
                <w:sz w:val="22"/>
                <w:szCs w:val="22"/>
              </w:rPr>
              <w:t>C</w:t>
            </w:r>
            <w:r w:rsidR="00F45EDC">
              <w:rPr>
                <w:rFonts w:ascii="Verdana" w:hAnsi="Verdana"/>
                <w:spacing w:val="-3"/>
                <w:sz w:val="22"/>
                <w:szCs w:val="22"/>
              </w:rPr>
              <w:t>atherterisation</w:t>
            </w:r>
            <w:proofErr w:type="spellEnd"/>
          </w:p>
          <w:p w:rsidR="00BE4B41" w:rsidRPr="00BE4B41" w:rsidRDefault="00BE4B41" w:rsidP="00BE4B41">
            <w:pPr>
              <w:widowControl w:val="0"/>
              <w:numPr>
                <w:ilvl w:val="0"/>
                <w:numId w:val="33"/>
              </w:numPr>
              <w:autoSpaceDE w:val="0"/>
              <w:autoSpaceDN w:val="0"/>
              <w:adjustRightInd w:val="0"/>
              <w:spacing w:line="276" w:lineRule="auto"/>
              <w:jc w:val="both"/>
              <w:rPr>
                <w:rFonts w:ascii="Verdana" w:hAnsi="Verdana"/>
                <w:spacing w:val="-3"/>
                <w:sz w:val="22"/>
                <w:szCs w:val="22"/>
              </w:rPr>
            </w:pPr>
            <w:r w:rsidRPr="00BE4B41">
              <w:rPr>
                <w:rFonts w:ascii="Verdana" w:hAnsi="Verdana"/>
                <w:spacing w:val="-3"/>
                <w:sz w:val="22"/>
                <w:szCs w:val="22"/>
              </w:rPr>
              <w:t>Demonstration of scalp vein access</w:t>
            </w:r>
          </w:p>
        </w:tc>
      </w:tr>
      <w:tr w:rsidR="005C1C05" w:rsidRPr="00BE4B41" w:rsidTr="003D350E">
        <w:trPr>
          <w:gridAfter w:val="1"/>
          <w:wAfter w:w="50" w:type="dxa"/>
        </w:trPr>
        <w:tc>
          <w:tcPr>
            <w:tcW w:w="9889" w:type="dxa"/>
            <w:gridSpan w:val="2"/>
          </w:tcPr>
          <w:p w:rsidR="005C1C05" w:rsidRPr="00BE4B41" w:rsidRDefault="005C1C05" w:rsidP="00BE4B41">
            <w:pPr>
              <w:spacing w:line="276" w:lineRule="auto"/>
              <w:jc w:val="both"/>
              <w:rPr>
                <w:rFonts w:ascii="Verdana" w:hAnsi="Verdana"/>
                <w:spacing w:val="-3"/>
                <w:sz w:val="22"/>
                <w:szCs w:val="22"/>
              </w:rPr>
            </w:pPr>
          </w:p>
        </w:tc>
      </w:tr>
      <w:tr w:rsidR="005C1C05" w:rsidRPr="002054F1" w:rsidTr="003D350E">
        <w:trPr>
          <w:gridAfter w:val="1"/>
          <w:wAfter w:w="50" w:type="dxa"/>
        </w:trPr>
        <w:tc>
          <w:tcPr>
            <w:tcW w:w="9889" w:type="dxa"/>
            <w:gridSpan w:val="2"/>
          </w:tcPr>
          <w:p w:rsidR="005C1C05" w:rsidRPr="002054F1" w:rsidRDefault="005C1C05" w:rsidP="00BE4B41">
            <w:pPr>
              <w:spacing w:line="276" w:lineRule="auto"/>
              <w:jc w:val="both"/>
              <w:rPr>
                <w:rFonts w:ascii="Verdana" w:hAnsi="Verdana"/>
                <w:color w:val="FF6600"/>
                <w:spacing w:val="-3"/>
                <w:sz w:val="22"/>
                <w:szCs w:val="22"/>
              </w:rPr>
            </w:pPr>
            <w:r w:rsidRPr="002054F1">
              <w:rPr>
                <w:rFonts w:ascii="Verdana" w:hAnsi="Verdana"/>
                <w:color w:val="FF6600"/>
                <w:spacing w:val="-3"/>
                <w:sz w:val="22"/>
                <w:szCs w:val="22"/>
              </w:rPr>
              <w:t>Some overseas centres may wish to include the following:</w:t>
            </w:r>
          </w:p>
        </w:tc>
      </w:tr>
      <w:tr w:rsidR="005C1C05" w:rsidRPr="002054F1" w:rsidTr="003D350E">
        <w:trPr>
          <w:gridAfter w:val="1"/>
          <w:wAfter w:w="50" w:type="dxa"/>
        </w:trPr>
        <w:tc>
          <w:tcPr>
            <w:tcW w:w="9889" w:type="dxa"/>
            <w:gridSpan w:val="2"/>
          </w:tcPr>
          <w:p w:rsidR="005C1C05" w:rsidRPr="002054F1" w:rsidRDefault="005C1C05" w:rsidP="00BE4B41">
            <w:pPr>
              <w:spacing w:line="276" w:lineRule="auto"/>
              <w:jc w:val="both"/>
              <w:rPr>
                <w:rFonts w:ascii="Verdana" w:hAnsi="Verdana"/>
                <w:color w:val="FF6600"/>
                <w:spacing w:val="-3"/>
                <w:sz w:val="22"/>
                <w:szCs w:val="22"/>
              </w:rPr>
            </w:pPr>
          </w:p>
        </w:tc>
      </w:tr>
      <w:tr w:rsidR="005C1C05" w:rsidRPr="002054F1" w:rsidTr="003D350E">
        <w:trPr>
          <w:gridAfter w:val="1"/>
          <w:wAfter w:w="50" w:type="dxa"/>
        </w:trPr>
        <w:tc>
          <w:tcPr>
            <w:tcW w:w="9889" w:type="dxa"/>
            <w:gridSpan w:val="2"/>
          </w:tcPr>
          <w:p w:rsidR="005C1C05" w:rsidRPr="002054F1" w:rsidRDefault="005C1C05" w:rsidP="00BE4B41">
            <w:pPr>
              <w:widowControl w:val="0"/>
              <w:numPr>
                <w:ilvl w:val="0"/>
                <w:numId w:val="33"/>
              </w:numPr>
              <w:autoSpaceDE w:val="0"/>
              <w:autoSpaceDN w:val="0"/>
              <w:adjustRightInd w:val="0"/>
              <w:spacing w:line="276" w:lineRule="auto"/>
              <w:jc w:val="both"/>
              <w:rPr>
                <w:rFonts w:ascii="Verdana" w:hAnsi="Verdana"/>
                <w:color w:val="FF6600"/>
                <w:spacing w:val="-3"/>
                <w:sz w:val="22"/>
                <w:szCs w:val="22"/>
              </w:rPr>
            </w:pPr>
            <w:r w:rsidRPr="002054F1">
              <w:rPr>
                <w:rFonts w:ascii="Verdana" w:hAnsi="Verdana"/>
                <w:color w:val="FF6600"/>
                <w:spacing w:val="-3"/>
                <w:sz w:val="22"/>
                <w:szCs w:val="22"/>
              </w:rPr>
              <w:t>Venous cutdown</w:t>
            </w:r>
          </w:p>
        </w:tc>
      </w:tr>
      <w:tr w:rsidR="005C1C05" w:rsidRPr="00BE4B41" w:rsidTr="003D350E">
        <w:trPr>
          <w:gridAfter w:val="1"/>
          <w:wAfter w:w="50" w:type="dxa"/>
        </w:trPr>
        <w:tc>
          <w:tcPr>
            <w:tcW w:w="9889" w:type="dxa"/>
            <w:gridSpan w:val="2"/>
          </w:tcPr>
          <w:p w:rsidR="005C1C05" w:rsidRPr="00BE4B41" w:rsidRDefault="005C1C05" w:rsidP="00BE4B41">
            <w:pPr>
              <w:widowControl w:val="0"/>
              <w:autoSpaceDE w:val="0"/>
              <w:autoSpaceDN w:val="0"/>
              <w:adjustRightInd w:val="0"/>
              <w:spacing w:line="276" w:lineRule="auto"/>
              <w:jc w:val="both"/>
              <w:rPr>
                <w:rFonts w:ascii="Verdana" w:hAnsi="Verdana"/>
                <w:b/>
                <w:color w:val="FF0000"/>
                <w:spacing w:val="-3"/>
                <w:sz w:val="22"/>
                <w:szCs w:val="22"/>
              </w:rPr>
            </w:pPr>
          </w:p>
        </w:tc>
      </w:tr>
      <w:tr w:rsidR="005C1C05" w:rsidRPr="00BE4B41" w:rsidTr="003D350E">
        <w:trPr>
          <w:gridAfter w:val="1"/>
          <w:wAfter w:w="50" w:type="dxa"/>
        </w:trPr>
        <w:tc>
          <w:tcPr>
            <w:tcW w:w="9889" w:type="dxa"/>
            <w:gridSpan w:val="2"/>
          </w:tcPr>
          <w:p w:rsidR="005C1C05" w:rsidRPr="00BE4B41" w:rsidRDefault="005C1C05" w:rsidP="00BE4B41">
            <w:pPr>
              <w:spacing w:line="276" w:lineRule="auto"/>
              <w:jc w:val="both"/>
              <w:rPr>
                <w:rFonts w:ascii="Verdana" w:hAnsi="Verdana"/>
                <w:spacing w:val="-3"/>
                <w:sz w:val="22"/>
                <w:szCs w:val="22"/>
              </w:rPr>
            </w:pPr>
          </w:p>
        </w:tc>
      </w:tr>
      <w:tr w:rsidR="005C1C05" w:rsidRPr="00BE4B41" w:rsidTr="003D350E">
        <w:trPr>
          <w:gridAfter w:val="1"/>
          <w:wAfter w:w="50" w:type="dxa"/>
        </w:trPr>
        <w:tc>
          <w:tcPr>
            <w:tcW w:w="9889" w:type="dxa"/>
            <w:gridSpan w:val="2"/>
          </w:tcPr>
          <w:p w:rsidR="005C1C05" w:rsidRPr="00BE4B41" w:rsidRDefault="005C1C05" w:rsidP="003D350E">
            <w:pPr>
              <w:spacing w:line="276" w:lineRule="auto"/>
              <w:rPr>
                <w:rFonts w:ascii="Verdana" w:hAnsi="Verdana"/>
                <w:spacing w:val="-3"/>
                <w:sz w:val="22"/>
                <w:szCs w:val="22"/>
              </w:rPr>
            </w:pPr>
            <w:r w:rsidRPr="00BE4B41">
              <w:rPr>
                <w:rFonts w:ascii="Verdana" w:hAnsi="Verdana"/>
                <w:spacing w:val="-3"/>
                <w:sz w:val="22"/>
                <w:szCs w:val="22"/>
              </w:rPr>
              <w:t>During the course of this station the indications for and complications of each of the manoeuvres should be revised.</w:t>
            </w:r>
          </w:p>
        </w:tc>
      </w:tr>
      <w:tr w:rsidR="005C1C05" w:rsidRPr="005C1C05" w:rsidTr="003D350E">
        <w:trPr>
          <w:gridAfter w:val="1"/>
          <w:wAfter w:w="50" w:type="dxa"/>
        </w:trPr>
        <w:tc>
          <w:tcPr>
            <w:tcW w:w="9889" w:type="dxa"/>
            <w:gridSpan w:val="2"/>
          </w:tcPr>
          <w:p w:rsidR="005C1C05" w:rsidRPr="005C1C05" w:rsidRDefault="005C1C05" w:rsidP="00BE4B41">
            <w:pPr>
              <w:spacing w:line="240" w:lineRule="atLeast"/>
              <w:jc w:val="both"/>
              <w:rPr>
                <w:rFonts w:ascii="Verdana" w:hAnsi="Verdana"/>
                <w:spacing w:val="-3"/>
                <w:sz w:val="22"/>
              </w:rPr>
            </w:pPr>
          </w:p>
        </w:tc>
      </w:tr>
      <w:tr w:rsidR="005C1C05" w:rsidRPr="00BE4B41" w:rsidTr="003D350E">
        <w:trPr>
          <w:gridAfter w:val="1"/>
          <w:wAfter w:w="50" w:type="dxa"/>
        </w:trPr>
        <w:tc>
          <w:tcPr>
            <w:tcW w:w="9889" w:type="dxa"/>
            <w:gridSpan w:val="2"/>
          </w:tcPr>
          <w:p w:rsidR="005C1C05" w:rsidRPr="00BE4B41" w:rsidRDefault="00BE4B41" w:rsidP="00BE4B41">
            <w:pPr>
              <w:spacing w:line="240" w:lineRule="atLeast"/>
              <w:rPr>
                <w:rFonts w:ascii="Verdana" w:hAnsi="Verdana"/>
                <w:spacing w:val="-3"/>
                <w:sz w:val="24"/>
                <w:szCs w:val="24"/>
              </w:rPr>
            </w:pPr>
            <w:r w:rsidRPr="00BE4B41">
              <w:rPr>
                <w:rFonts w:ascii="Verdana" w:hAnsi="Verdana"/>
                <w:b/>
                <w:bCs/>
                <w:spacing w:val="-3"/>
                <w:sz w:val="24"/>
                <w:szCs w:val="24"/>
              </w:rPr>
              <w:t>Equipment Required</w:t>
            </w:r>
          </w:p>
        </w:tc>
      </w:tr>
      <w:tr w:rsidR="005C1C05" w:rsidRPr="005C1C05" w:rsidTr="003D350E">
        <w:trPr>
          <w:gridAfter w:val="1"/>
          <w:wAfter w:w="50" w:type="dxa"/>
        </w:trPr>
        <w:tc>
          <w:tcPr>
            <w:tcW w:w="9889" w:type="dxa"/>
            <w:gridSpan w:val="2"/>
          </w:tcPr>
          <w:p w:rsidR="005C1C05" w:rsidRPr="005C1C05" w:rsidRDefault="005C1C05" w:rsidP="00BE4B41">
            <w:pPr>
              <w:spacing w:line="240" w:lineRule="atLeast"/>
              <w:jc w:val="both"/>
              <w:rPr>
                <w:rFonts w:ascii="Verdana" w:hAnsi="Verdana"/>
                <w:spacing w:val="-3"/>
              </w:rPr>
            </w:pPr>
          </w:p>
        </w:tc>
      </w:tr>
      <w:tr w:rsidR="005C1C05" w:rsidRPr="002054F1" w:rsidTr="003D350E">
        <w:trPr>
          <w:gridAfter w:val="1"/>
          <w:wAfter w:w="50" w:type="dxa"/>
        </w:trPr>
        <w:tc>
          <w:tcPr>
            <w:tcW w:w="9889" w:type="dxa"/>
            <w:gridSpan w:val="2"/>
          </w:tcPr>
          <w:p w:rsidR="005C1C05" w:rsidRPr="002054F1" w:rsidRDefault="005C1C05" w:rsidP="00BE4B41">
            <w:pPr>
              <w:numPr>
                <w:ilvl w:val="0"/>
                <w:numId w:val="35"/>
              </w:numPr>
              <w:spacing w:line="276" w:lineRule="auto"/>
              <w:jc w:val="both"/>
              <w:rPr>
                <w:rFonts w:ascii="Verdana" w:hAnsi="Verdana"/>
                <w:b/>
                <w:spacing w:val="-3"/>
                <w:sz w:val="24"/>
                <w:szCs w:val="24"/>
              </w:rPr>
            </w:pPr>
            <w:r w:rsidRPr="002054F1">
              <w:rPr>
                <w:rFonts w:ascii="Verdana" w:hAnsi="Verdana"/>
                <w:b/>
                <w:spacing w:val="-3"/>
                <w:sz w:val="24"/>
                <w:szCs w:val="24"/>
              </w:rPr>
              <w:t>Intraosseous access</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iCs/>
                <w:spacing w:val="-3"/>
                <w:sz w:val="22"/>
                <w:szCs w:val="22"/>
              </w:rPr>
              <w:t xml:space="preserve">Intraosseous </w:t>
            </w:r>
            <w:r w:rsidRPr="00BE4B41">
              <w:rPr>
                <w:rFonts w:ascii="Verdana" w:hAnsi="Verdana"/>
                <w:spacing w:val="-3"/>
                <w:sz w:val="22"/>
                <w:szCs w:val="22"/>
              </w:rPr>
              <w:t xml:space="preserve">trainer or ALS baby with leg pads </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5ml syringes x 3</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50ml syringes x 2</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Intraosseous needles x 3</w:t>
            </w:r>
          </w:p>
        </w:tc>
      </w:tr>
      <w:tr w:rsidR="005C1C05" w:rsidRPr="00BE4B41" w:rsidTr="003D350E">
        <w:trPr>
          <w:gridBefore w:val="1"/>
          <w:wBefore w:w="50" w:type="dxa"/>
        </w:trPr>
        <w:tc>
          <w:tcPr>
            <w:tcW w:w="9889" w:type="dxa"/>
            <w:gridSpan w:val="2"/>
          </w:tcPr>
          <w:p w:rsidR="005C1C05" w:rsidRPr="00BE4B41" w:rsidRDefault="003D350E" w:rsidP="003D350E">
            <w:pPr>
              <w:spacing w:line="276" w:lineRule="auto"/>
              <w:ind w:left="376"/>
              <w:jc w:val="both"/>
              <w:rPr>
                <w:rFonts w:ascii="Verdana" w:hAnsi="Verdana"/>
                <w:spacing w:val="-3"/>
                <w:sz w:val="22"/>
                <w:szCs w:val="22"/>
              </w:rPr>
            </w:pPr>
            <w:r>
              <w:rPr>
                <w:rFonts w:ascii="Verdana" w:hAnsi="Verdana"/>
                <w:spacing w:val="-3"/>
                <w:sz w:val="22"/>
                <w:szCs w:val="22"/>
              </w:rPr>
              <w:t>Blue food dye x 1</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Jug</w:t>
            </w:r>
            <w:r w:rsidRPr="00BE4B41">
              <w:rPr>
                <w:rFonts w:ascii="Verdana" w:hAnsi="Verdana"/>
                <w:spacing w:val="-3"/>
                <w:sz w:val="22"/>
                <w:szCs w:val="22"/>
              </w:rPr>
              <w:tab/>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0.9% Saline 500ml</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i/>
                <w:spacing w:val="-3"/>
                <w:sz w:val="22"/>
                <w:szCs w:val="22"/>
              </w:rPr>
            </w:pPr>
            <w:r w:rsidRPr="00BE4B41">
              <w:rPr>
                <w:rFonts w:ascii="Verdana" w:hAnsi="Verdana"/>
                <w:iCs/>
                <w:spacing w:val="-3"/>
                <w:sz w:val="22"/>
                <w:szCs w:val="22"/>
              </w:rPr>
              <w:t>Intraosseous</w:t>
            </w:r>
            <w:r w:rsidRPr="00BE4B41">
              <w:rPr>
                <w:rFonts w:ascii="Verdana" w:hAnsi="Verdana"/>
                <w:i/>
                <w:iCs/>
                <w:spacing w:val="-3"/>
                <w:sz w:val="22"/>
                <w:szCs w:val="22"/>
              </w:rPr>
              <w:t xml:space="preserve"> </w:t>
            </w:r>
            <w:r w:rsidR="003D350E">
              <w:rPr>
                <w:rFonts w:ascii="Verdana" w:hAnsi="Verdana"/>
                <w:spacing w:val="-3"/>
                <w:sz w:val="22"/>
                <w:szCs w:val="22"/>
              </w:rPr>
              <w:t>trainer [</w:t>
            </w:r>
            <w:proofErr w:type="spellStart"/>
            <w:r w:rsidR="003D350E">
              <w:rPr>
                <w:rFonts w:ascii="Verdana" w:hAnsi="Verdana"/>
                <w:spacing w:val="-3"/>
                <w:sz w:val="22"/>
                <w:szCs w:val="22"/>
              </w:rPr>
              <w:t>Humerus</w:t>
            </w:r>
            <w:proofErr w:type="spellEnd"/>
            <w:r w:rsidR="003D350E">
              <w:rPr>
                <w:rFonts w:ascii="Verdana" w:hAnsi="Verdana"/>
                <w:spacing w:val="-3"/>
                <w:sz w:val="22"/>
                <w:szCs w:val="22"/>
              </w:rPr>
              <w:t xml:space="preserve"> and tibia].</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EZ-IO Driver</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10ml syringes x 2</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10ml amp normal saline</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EZ-Connect</w:t>
            </w:r>
            <w:r w:rsidRPr="00BE4B41">
              <w:rPr>
                <w:rFonts w:ascii="Verdana" w:hAnsi="Verdana"/>
                <w:spacing w:val="-3"/>
                <w:sz w:val="22"/>
                <w:szCs w:val="22"/>
              </w:rPr>
              <w:sym w:font="Symbol" w:char="F0D2"/>
            </w:r>
            <w:r w:rsidRPr="00BE4B41">
              <w:rPr>
                <w:rFonts w:ascii="Verdana" w:hAnsi="Verdana"/>
                <w:spacing w:val="-3"/>
                <w:sz w:val="22"/>
                <w:szCs w:val="22"/>
              </w:rPr>
              <w:t xml:space="preserve"> extension tubing</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 xml:space="preserve">EZ-IO needle sets </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Giving set</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Pressure bag</w:t>
            </w:r>
          </w:p>
        </w:tc>
      </w:tr>
      <w:tr w:rsidR="005C1C05" w:rsidRPr="00BE4B41" w:rsidTr="003D350E">
        <w:trPr>
          <w:gridBefore w:val="1"/>
          <w:wBefore w:w="50" w:type="dxa"/>
        </w:trPr>
        <w:tc>
          <w:tcPr>
            <w:tcW w:w="9889" w:type="dxa"/>
            <w:gridSpan w:val="2"/>
          </w:tcPr>
          <w:p w:rsidR="005C1C05" w:rsidRPr="00BE4B41" w:rsidRDefault="005C1C05" w:rsidP="003D350E">
            <w:pPr>
              <w:spacing w:line="276" w:lineRule="auto"/>
              <w:ind w:left="376"/>
              <w:jc w:val="both"/>
              <w:rPr>
                <w:rFonts w:ascii="Verdana" w:hAnsi="Verdana"/>
                <w:spacing w:val="-3"/>
                <w:sz w:val="22"/>
                <w:szCs w:val="22"/>
              </w:rPr>
            </w:pPr>
            <w:r w:rsidRPr="00BE4B41">
              <w:rPr>
                <w:rFonts w:ascii="Verdana" w:hAnsi="Verdana"/>
                <w:spacing w:val="-3"/>
                <w:sz w:val="22"/>
                <w:szCs w:val="22"/>
              </w:rPr>
              <w:t>3 way tap</w:t>
            </w:r>
          </w:p>
        </w:tc>
      </w:tr>
      <w:tr w:rsidR="005C1C05" w:rsidRPr="005C1C05" w:rsidTr="003D350E">
        <w:trPr>
          <w:gridAfter w:val="1"/>
          <w:wAfter w:w="50" w:type="dxa"/>
        </w:trPr>
        <w:tc>
          <w:tcPr>
            <w:tcW w:w="9889" w:type="dxa"/>
            <w:gridSpan w:val="2"/>
          </w:tcPr>
          <w:p w:rsidR="005C1C05" w:rsidRPr="005C1C05" w:rsidRDefault="005C1C05" w:rsidP="00BE4B41">
            <w:pPr>
              <w:spacing w:line="240" w:lineRule="atLeast"/>
              <w:jc w:val="both"/>
              <w:rPr>
                <w:rFonts w:ascii="Verdana" w:hAnsi="Verdana" w:cs="Tahoma"/>
                <w:spacing w:val="-3"/>
              </w:rPr>
            </w:pPr>
          </w:p>
        </w:tc>
      </w:tr>
      <w:tr w:rsidR="005C1C05" w:rsidRPr="002054F1" w:rsidTr="003D350E">
        <w:trPr>
          <w:gridAfter w:val="1"/>
          <w:wAfter w:w="50" w:type="dxa"/>
        </w:trPr>
        <w:tc>
          <w:tcPr>
            <w:tcW w:w="9889" w:type="dxa"/>
            <w:gridSpan w:val="2"/>
          </w:tcPr>
          <w:p w:rsidR="005C1C05" w:rsidRPr="002054F1" w:rsidRDefault="005C1C05" w:rsidP="00BE4B41">
            <w:pPr>
              <w:numPr>
                <w:ilvl w:val="0"/>
                <w:numId w:val="35"/>
              </w:numPr>
              <w:spacing w:line="240" w:lineRule="atLeast"/>
              <w:jc w:val="both"/>
              <w:rPr>
                <w:rFonts w:ascii="Verdana" w:hAnsi="Verdana" w:cs="Tahoma"/>
                <w:b/>
                <w:spacing w:val="-3"/>
                <w:sz w:val="24"/>
                <w:szCs w:val="24"/>
              </w:rPr>
            </w:pPr>
            <w:r w:rsidRPr="002054F1">
              <w:rPr>
                <w:rFonts w:ascii="Verdana" w:hAnsi="Verdana" w:cs="Tahoma"/>
                <w:b/>
                <w:spacing w:val="-3"/>
                <w:sz w:val="24"/>
                <w:szCs w:val="24"/>
              </w:rPr>
              <w:t>Umbilical vein access</w:t>
            </w:r>
          </w:p>
        </w:tc>
      </w:tr>
      <w:tr w:rsidR="00782B1B" w:rsidRPr="005C1C05" w:rsidTr="003D350E">
        <w:trPr>
          <w:gridAfter w:val="1"/>
          <w:wAfter w:w="50" w:type="dxa"/>
        </w:trPr>
        <w:tc>
          <w:tcPr>
            <w:tcW w:w="9889" w:type="dxa"/>
            <w:gridSpan w:val="2"/>
          </w:tcPr>
          <w:p w:rsidR="00782B1B" w:rsidRPr="0093289D" w:rsidRDefault="00782B1B" w:rsidP="00663141">
            <w:pPr>
              <w:spacing w:line="276" w:lineRule="auto"/>
              <w:ind w:firstLine="426"/>
              <w:jc w:val="both"/>
              <w:rPr>
                <w:rFonts w:ascii="Verdana" w:hAnsi="Verdana"/>
                <w:spacing w:val="-3"/>
                <w:sz w:val="22"/>
                <w:szCs w:val="22"/>
              </w:rPr>
            </w:pPr>
            <w:r w:rsidRPr="0093289D">
              <w:rPr>
                <w:rFonts w:ascii="Verdana" w:hAnsi="Verdana"/>
                <w:iCs/>
                <w:spacing w:val="-3"/>
                <w:sz w:val="22"/>
                <w:szCs w:val="22"/>
              </w:rPr>
              <w:t xml:space="preserve">Artificial Umbilical </w:t>
            </w:r>
            <w:r w:rsidRPr="0093289D">
              <w:rPr>
                <w:rFonts w:ascii="Verdana" w:hAnsi="Verdana"/>
                <w:spacing w:val="-3"/>
                <w:sz w:val="22"/>
                <w:szCs w:val="22"/>
              </w:rPr>
              <w:t>cords x 3</w:t>
            </w:r>
          </w:p>
        </w:tc>
      </w:tr>
      <w:tr w:rsidR="00782B1B" w:rsidRPr="005C1C05" w:rsidTr="003D350E">
        <w:trPr>
          <w:gridAfter w:val="1"/>
          <w:wAfter w:w="50" w:type="dxa"/>
        </w:trPr>
        <w:tc>
          <w:tcPr>
            <w:tcW w:w="9889" w:type="dxa"/>
            <w:gridSpan w:val="2"/>
          </w:tcPr>
          <w:p w:rsidR="00782B1B" w:rsidRPr="0093289D" w:rsidRDefault="00782B1B" w:rsidP="00663141">
            <w:pPr>
              <w:spacing w:line="276" w:lineRule="auto"/>
              <w:ind w:firstLine="426"/>
              <w:jc w:val="both"/>
              <w:rPr>
                <w:rFonts w:ascii="Verdana" w:hAnsi="Verdana"/>
                <w:spacing w:val="-3"/>
                <w:sz w:val="22"/>
                <w:szCs w:val="22"/>
              </w:rPr>
            </w:pPr>
            <w:r w:rsidRPr="0093289D">
              <w:rPr>
                <w:rFonts w:ascii="Verdana" w:hAnsi="Verdana"/>
                <w:spacing w:val="-3"/>
                <w:sz w:val="22"/>
                <w:szCs w:val="22"/>
              </w:rPr>
              <w:lastRenderedPageBreak/>
              <w:t xml:space="preserve">Baby </w:t>
            </w:r>
            <w:proofErr w:type="spellStart"/>
            <w:r w:rsidRPr="0093289D">
              <w:rPr>
                <w:rFonts w:ascii="Verdana" w:hAnsi="Verdana"/>
                <w:spacing w:val="-3"/>
                <w:sz w:val="22"/>
                <w:szCs w:val="22"/>
              </w:rPr>
              <w:t>Umbi</w:t>
            </w:r>
            <w:proofErr w:type="spellEnd"/>
            <w:r w:rsidRPr="0093289D">
              <w:rPr>
                <w:rFonts w:ascii="Verdana" w:hAnsi="Verdana"/>
                <w:spacing w:val="-3"/>
                <w:sz w:val="22"/>
                <w:szCs w:val="22"/>
              </w:rPr>
              <w:t xml:space="preserve"> X3</w:t>
            </w:r>
          </w:p>
        </w:tc>
      </w:tr>
      <w:tr w:rsidR="00782B1B" w:rsidRPr="005C1C05" w:rsidTr="003D350E">
        <w:trPr>
          <w:gridAfter w:val="1"/>
          <w:wAfter w:w="50" w:type="dxa"/>
        </w:trPr>
        <w:tc>
          <w:tcPr>
            <w:tcW w:w="9889" w:type="dxa"/>
            <w:gridSpan w:val="2"/>
          </w:tcPr>
          <w:p w:rsidR="00782B1B" w:rsidRPr="0093289D" w:rsidRDefault="00782B1B" w:rsidP="00663141">
            <w:pPr>
              <w:spacing w:line="276" w:lineRule="auto"/>
              <w:ind w:firstLine="426"/>
              <w:jc w:val="both"/>
              <w:rPr>
                <w:rFonts w:ascii="Verdana" w:hAnsi="Verdana"/>
                <w:spacing w:val="-3"/>
                <w:sz w:val="22"/>
                <w:szCs w:val="22"/>
              </w:rPr>
            </w:pPr>
            <w:r w:rsidRPr="0093289D">
              <w:rPr>
                <w:rFonts w:ascii="Verdana" w:hAnsi="Verdana"/>
                <w:spacing w:val="-3"/>
                <w:sz w:val="22"/>
                <w:szCs w:val="22"/>
              </w:rPr>
              <w:t>Umbilical catheters x 6</w:t>
            </w:r>
          </w:p>
        </w:tc>
      </w:tr>
      <w:tr w:rsidR="00782B1B" w:rsidRPr="005C1C05" w:rsidTr="003D350E">
        <w:trPr>
          <w:gridAfter w:val="1"/>
          <w:wAfter w:w="50" w:type="dxa"/>
        </w:trPr>
        <w:tc>
          <w:tcPr>
            <w:tcW w:w="9889" w:type="dxa"/>
            <w:gridSpan w:val="2"/>
          </w:tcPr>
          <w:p w:rsidR="00782B1B" w:rsidRPr="003D350E" w:rsidRDefault="00782B1B" w:rsidP="003D350E">
            <w:pPr>
              <w:spacing w:line="276" w:lineRule="auto"/>
              <w:ind w:firstLine="426"/>
              <w:jc w:val="both"/>
              <w:rPr>
                <w:rFonts w:ascii="Verdana" w:hAnsi="Verdana"/>
                <w:spacing w:val="-3"/>
                <w:sz w:val="22"/>
                <w:szCs w:val="22"/>
              </w:rPr>
            </w:pPr>
          </w:p>
        </w:tc>
      </w:tr>
      <w:tr w:rsidR="00782B1B" w:rsidRPr="003D350E" w:rsidTr="003D350E">
        <w:trPr>
          <w:gridAfter w:val="1"/>
          <w:wAfter w:w="50" w:type="dxa"/>
        </w:trPr>
        <w:tc>
          <w:tcPr>
            <w:tcW w:w="9889" w:type="dxa"/>
            <w:gridSpan w:val="2"/>
          </w:tcPr>
          <w:p w:rsidR="00782B1B" w:rsidRPr="003D350E" w:rsidRDefault="00782B1B" w:rsidP="003D350E">
            <w:pPr>
              <w:spacing w:line="276" w:lineRule="auto"/>
              <w:ind w:firstLine="426"/>
              <w:jc w:val="both"/>
              <w:rPr>
                <w:rFonts w:ascii="Verdana" w:hAnsi="Verdana"/>
                <w:spacing w:val="-3"/>
                <w:sz w:val="22"/>
                <w:szCs w:val="22"/>
              </w:rPr>
            </w:pPr>
            <w:r w:rsidRPr="003D350E">
              <w:rPr>
                <w:rFonts w:ascii="Verdana" w:hAnsi="Verdana"/>
                <w:spacing w:val="-3"/>
                <w:sz w:val="22"/>
                <w:szCs w:val="22"/>
              </w:rPr>
              <w:t>Umbilical tape x 2</w:t>
            </w:r>
          </w:p>
        </w:tc>
      </w:tr>
      <w:tr w:rsidR="00782B1B" w:rsidRPr="003D350E" w:rsidTr="003D350E">
        <w:trPr>
          <w:gridAfter w:val="1"/>
          <w:wAfter w:w="50" w:type="dxa"/>
        </w:trPr>
        <w:tc>
          <w:tcPr>
            <w:tcW w:w="9889" w:type="dxa"/>
            <w:gridSpan w:val="2"/>
          </w:tcPr>
          <w:p w:rsidR="00782B1B" w:rsidRPr="003D350E" w:rsidRDefault="00782B1B" w:rsidP="003D350E">
            <w:pPr>
              <w:spacing w:line="276" w:lineRule="auto"/>
              <w:ind w:firstLine="426"/>
              <w:jc w:val="both"/>
              <w:rPr>
                <w:rFonts w:ascii="Verdana" w:hAnsi="Verdana"/>
                <w:spacing w:val="-3"/>
                <w:sz w:val="22"/>
                <w:szCs w:val="22"/>
              </w:rPr>
            </w:pPr>
            <w:r w:rsidRPr="003D350E">
              <w:rPr>
                <w:rFonts w:ascii="Verdana" w:hAnsi="Verdana"/>
                <w:spacing w:val="-3"/>
                <w:sz w:val="22"/>
                <w:szCs w:val="22"/>
              </w:rPr>
              <w:t>Large waterproof trays x 1</w:t>
            </w:r>
          </w:p>
        </w:tc>
      </w:tr>
      <w:tr w:rsidR="00782B1B" w:rsidRPr="003D350E" w:rsidTr="003D350E">
        <w:trPr>
          <w:gridAfter w:val="1"/>
          <w:wAfter w:w="50" w:type="dxa"/>
        </w:trPr>
        <w:tc>
          <w:tcPr>
            <w:tcW w:w="9889" w:type="dxa"/>
            <w:gridSpan w:val="2"/>
          </w:tcPr>
          <w:p w:rsidR="00782B1B" w:rsidRPr="003D350E" w:rsidRDefault="00782B1B" w:rsidP="003D350E">
            <w:pPr>
              <w:spacing w:line="276" w:lineRule="auto"/>
              <w:ind w:firstLine="426"/>
              <w:jc w:val="both"/>
              <w:rPr>
                <w:rFonts w:ascii="Verdana" w:hAnsi="Verdana"/>
                <w:spacing w:val="-3"/>
                <w:sz w:val="22"/>
                <w:szCs w:val="22"/>
              </w:rPr>
            </w:pPr>
            <w:r w:rsidRPr="003D350E">
              <w:rPr>
                <w:rFonts w:ascii="Verdana" w:hAnsi="Verdana"/>
                <w:spacing w:val="-3"/>
                <w:sz w:val="22"/>
                <w:szCs w:val="22"/>
              </w:rPr>
              <w:t>Gloves</w:t>
            </w:r>
          </w:p>
        </w:tc>
      </w:tr>
      <w:tr w:rsidR="00782B1B" w:rsidRPr="003D350E" w:rsidTr="003D350E">
        <w:trPr>
          <w:gridAfter w:val="1"/>
          <w:wAfter w:w="50" w:type="dxa"/>
        </w:trPr>
        <w:tc>
          <w:tcPr>
            <w:tcW w:w="9889" w:type="dxa"/>
            <w:gridSpan w:val="2"/>
          </w:tcPr>
          <w:p w:rsidR="00782B1B" w:rsidRPr="003D350E" w:rsidRDefault="00782B1B" w:rsidP="003D350E">
            <w:pPr>
              <w:spacing w:line="276" w:lineRule="auto"/>
              <w:ind w:firstLine="426"/>
              <w:jc w:val="both"/>
              <w:rPr>
                <w:rFonts w:ascii="Verdana" w:hAnsi="Verdana"/>
                <w:spacing w:val="-3"/>
                <w:sz w:val="22"/>
                <w:szCs w:val="22"/>
              </w:rPr>
            </w:pPr>
            <w:r w:rsidRPr="003D350E">
              <w:rPr>
                <w:rFonts w:ascii="Verdana" w:hAnsi="Verdana"/>
                <w:spacing w:val="-3"/>
                <w:sz w:val="22"/>
                <w:szCs w:val="22"/>
              </w:rPr>
              <w:t>Plastic aprons</w:t>
            </w:r>
          </w:p>
        </w:tc>
      </w:tr>
      <w:tr w:rsidR="00782B1B" w:rsidRPr="003D350E" w:rsidTr="003D350E">
        <w:trPr>
          <w:gridAfter w:val="1"/>
          <w:wAfter w:w="50" w:type="dxa"/>
        </w:trPr>
        <w:tc>
          <w:tcPr>
            <w:tcW w:w="9889" w:type="dxa"/>
            <w:gridSpan w:val="2"/>
          </w:tcPr>
          <w:p w:rsidR="00782B1B" w:rsidRPr="003D350E" w:rsidRDefault="00782B1B" w:rsidP="003D350E">
            <w:pPr>
              <w:spacing w:line="276" w:lineRule="auto"/>
              <w:jc w:val="both"/>
              <w:rPr>
                <w:rFonts w:ascii="Verdana" w:hAnsi="Verdana"/>
                <w:spacing w:val="-3"/>
                <w:sz w:val="22"/>
                <w:szCs w:val="22"/>
              </w:rPr>
            </w:pPr>
          </w:p>
        </w:tc>
      </w:tr>
      <w:tr w:rsidR="00782B1B" w:rsidRPr="003D350E" w:rsidTr="003D350E">
        <w:trPr>
          <w:gridAfter w:val="1"/>
          <w:wAfter w:w="50" w:type="dxa"/>
        </w:trPr>
        <w:tc>
          <w:tcPr>
            <w:tcW w:w="9889" w:type="dxa"/>
            <w:gridSpan w:val="2"/>
          </w:tcPr>
          <w:p w:rsidR="00782B1B" w:rsidRPr="003D350E" w:rsidRDefault="00782B1B" w:rsidP="003D350E">
            <w:pPr>
              <w:spacing w:line="276" w:lineRule="auto"/>
              <w:jc w:val="both"/>
              <w:rPr>
                <w:rFonts w:ascii="Verdana" w:hAnsi="Verdana"/>
                <w:b/>
                <w:bCs/>
                <w:spacing w:val="-3"/>
                <w:sz w:val="22"/>
                <w:szCs w:val="22"/>
              </w:rPr>
            </w:pPr>
          </w:p>
        </w:tc>
      </w:tr>
      <w:tr w:rsidR="00782B1B" w:rsidRPr="005C1C05" w:rsidTr="003D350E">
        <w:trPr>
          <w:gridAfter w:val="1"/>
          <w:wAfter w:w="50" w:type="dxa"/>
        </w:trPr>
        <w:tc>
          <w:tcPr>
            <w:tcW w:w="9889" w:type="dxa"/>
            <w:gridSpan w:val="2"/>
          </w:tcPr>
          <w:p w:rsidR="00782B1B" w:rsidRPr="003D350E" w:rsidRDefault="00782B1B" w:rsidP="003D350E">
            <w:pPr>
              <w:spacing w:line="240" w:lineRule="atLeast"/>
              <w:jc w:val="both"/>
              <w:rPr>
                <w:rFonts w:ascii="Verdana" w:hAnsi="Verdana"/>
                <w:spacing w:val="-3"/>
                <w:sz w:val="24"/>
                <w:szCs w:val="24"/>
              </w:rPr>
            </w:pPr>
            <w:r w:rsidRPr="003D350E">
              <w:rPr>
                <w:rFonts w:ascii="Verdana" w:hAnsi="Verdana"/>
                <w:b/>
                <w:bCs/>
                <w:spacing w:val="-3"/>
                <w:sz w:val="24"/>
                <w:szCs w:val="24"/>
              </w:rPr>
              <w:t>Environment</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spacing w:val="-3"/>
              </w:rPr>
            </w:pPr>
          </w:p>
        </w:tc>
      </w:tr>
      <w:tr w:rsidR="00782B1B" w:rsidRPr="003D350E" w:rsidTr="003D350E">
        <w:trPr>
          <w:gridAfter w:val="1"/>
          <w:wAfter w:w="50" w:type="dxa"/>
        </w:trPr>
        <w:tc>
          <w:tcPr>
            <w:tcW w:w="9889" w:type="dxa"/>
            <w:gridSpan w:val="2"/>
          </w:tcPr>
          <w:p w:rsidR="00782B1B" w:rsidRPr="003D350E" w:rsidRDefault="00782B1B" w:rsidP="003D350E">
            <w:pPr>
              <w:spacing w:line="276" w:lineRule="auto"/>
              <w:rPr>
                <w:rFonts w:ascii="Verdana" w:hAnsi="Verdana"/>
                <w:spacing w:val="-3"/>
                <w:sz w:val="22"/>
                <w:szCs w:val="22"/>
              </w:rPr>
            </w:pPr>
            <w:r w:rsidRPr="003D350E">
              <w:rPr>
                <w:rFonts w:ascii="Verdana" w:hAnsi="Verdana"/>
                <w:spacing w:val="-3"/>
                <w:sz w:val="22"/>
                <w:szCs w:val="22"/>
              </w:rPr>
              <w:t>The room should be divided into two: one station should be set-up for intraosseous access and infusion, and one for umbilical access. Care should be taken to protect floor and tables where food dye is being used. Each station will require one or two tables, which should be set-up in such a way as to allow free access on all sides.</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spacing w:val="-3"/>
              </w:rPr>
            </w:pPr>
          </w:p>
        </w:tc>
      </w:tr>
      <w:tr w:rsidR="00782B1B" w:rsidRPr="003D350E" w:rsidTr="003D350E">
        <w:trPr>
          <w:gridAfter w:val="1"/>
          <w:wAfter w:w="50" w:type="dxa"/>
        </w:trPr>
        <w:tc>
          <w:tcPr>
            <w:tcW w:w="9889" w:type="dxa"/>
            <w:gridSpan w:val="2"/>
          </w:tcPr>
          <w:p w:rsidR="00782B1B" w:rsidRPr="003D350E" w:rsidRDefault="00782B1B" w:rsidP="00BE4B41">
            <w:pPr>
              <w:spacing w:line="240" w:lineRule="atLeast"/>
              <w:jc w:val="both"/>
              <w:rPr>
                <w:rFonts w:ascii="Verdana" w:hAnsi="Verdana"/>
                <w:b/>
                <w:bCs/>
                <w:spacing w:val="-3"/>
                <w:sz w:val="24"/>
                <w:szCs w:val="24"/>
              </w:rPr>
            </w:pPr>
            <w:r>
              <w:rPr>
                <w:rFonts w:ascii="Verdana" w:hAnsi="Verdana"/>
                <w:b/>
                <w:bCs/>
                <w:spacing w:val="-3"/>
                <w:sz w:val="24"/>
                <w:szCs w:val="24"/>
              </w:rPr>
              <w:t>Plan</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b/>
                <w:bCs/>
                <w:spacing w:val="-3"/>
              </w:rPr>
            </w:pPr>
          </w:p>
        </w:tc>
      </w:tr>
      <w:tr w:rsidR="00782B1B" w:rsidRPr="003D350E" w:rsidTr="003D350E">
        <w:trPr>
          <w:gridAfter w:val="1"/>
          <w:wAfter w:w="50" w:type="dxa"/>
        </w:trPr>
        <w:tc>
          <w:tcPr>
            <w:tcW w:w="9889" w:type="dxa"/>
            <w:gridSpan w:val="2"/>
          </w:tcPr>
          <w:p w:rsidR="00782B1B" w:rsidRPr="003D350E" w:rsidRDefault="00782B1B" w:rsidP="00BE4B41">
            <w:pPr>
              <w:spacing w:line="240" w:lineRule="atLeast"/>
              <w:jc w:val="both"/>
              <w:rPr>
                <w:rFonts w:ascii="Verdana" w:hAnsi="Verdana"/>
                <w:b/>
                <w:bCs/>
                <w:spacing w:val="-3"/>
                <w:sz w:val="24"/>
                <w:szCs w:val="24"/>
              </w:rPr>
            </w:pPr>
            <w:r w:rsidRPr="003D350E">
              <w:rPr>
                <w:rFonts w:ascii="Verdana" w:hAnsi="Verdana"/>
                <w:b/>
                <w:bCs/>
                <w:spacing w:val="-3"/>
                <w:sz w:val="24"/>
                <w:szCs w:val="24"/>
              </w:rPr>
              <w:t>Set</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b/>
                <w:bCs/>
                <w:spacing w:val="-3"/>
              </w:rPr>
            </w:pPr>
          </w:p>
        </w:tc>
      </w:tr>
      <w:tr w:rsidR="00782B1B" w:rsidRPr="003D350E" w:rsidTr="003D350E">
        <w:trPr>
          <w:gridAfter w:val="1"/>
          <w:wAfter w:w="50" w:type="dxa"/>
        </w:trPr>
        <w:tc>
          <w:tcPr>
            <w:tcW w:w="9889" w:type="dxa"/>
            <w:gridSpan w:val="2"/>
          </w:tcPr>
          <w:p w:rsidR="00782B1B" w:rsidRPr="003D350E" w:rsidRDefault="00782B1B" w:rsidP="003D350E">
            <w:pPr>
              <w:spacing w:line="276" w:lineRule="auto"/>
              <w:rPr>
                <w:rFonts w:ascii="Verdana" w:hAnsi="Verdana"/>
                <w:b/>
                <w:bCs/>
                <w:spacing w:val="-3"/>
                <w:sz w:val="22"/>
                <w:szCs w:val="22"/>
              </w:rPr>
            </w:pPr>
            <w:r w:rsidRPr="003D350E">
              <w:rPr>
                <w:rFonts w:ascii="Verdana" w:hAnsi="Verdana"/>
                <w:spacing w:val="-3"/>
                <w:sz w:val="22"/>
                <w:szCs w:val="22"/>
              </w:rPr>
              <w:t>“During this session you are going to be taught the sites and equipment available for intraosseous and umbilical vein access and you will be given the opportunity to practice these skills.”</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b/>
                <w:bCs/>
                <w:spacing w:val="-3"/>
              </w:rPr>
            </w:pPr>
          </w:p>
        </w:tc>
      </w:tr>
      <w:tr w:rsidR="00782B1B" w:rsidRPr="003D350E" w:rsidTr="003D350E">
        <w:trPr>
          <w:gridAfter w:val="1"/>
          <w:wAfter w:w="50" w:type="dxa"/>
        </w:trPr>
        <w:tc>
          <w:tcPr>
            <w:tcW w:w="9889" w:type="dxa"/>
            <w:gridSpan w:val="2"/>
          </w:tcPr>
          <w:p w:rsidR="00782B1B" w:rsidRPr="003D350E" w:rsidRDefault="00782B1B" w:rsidP="00BE4B41">
            <w:pPr>
              <w:spacing w:line="240" w:lineRule="atLeast"/>
              <w:jc w:val="both"/>
              <w:rPr>
                <w:rFonts w:ascii="Verdana" w:hAnsi="Verdana"/>
                <w:b/>
                <w:bCs/>
                <w:spacing w:val="-3"/>
                <w:sz w:val="22"/>
                <w:szCs w:val="22"/>
              </w:rPr>
            </w:pPr>
            <w:r w:rsidRPr="003D350E">
              <w:rPr>
                <w:rFonts w:ascii="Verdana" w:hAnsi="Verdana"/>
                <w:b/>
                <w:bCs/>
                <w:spacing w:val="-3"/>
                <w:sz w:val="22"/>
                <w:szCs w:val="22"/>
              </w:rPr>
              <w:t>Dialogue</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b/>
                <w:bCs/>
                <w:spacing w:val="-3"/>
              </w:rPr>
            </w:pPr>
          </w:p>
        </w:tc>
      </w:tr>
      <w:tr w:rsidR="00782B1B" w:rsidRPr="005C1C05" w:rsidTr="003D350E">
        <w:trPr>
          <w:gridAfter w:val="1"/>
          <w:wAfter w:w="50" w:type="dxa"/>
        </w:trPr>
        <w:tc>
          <w:tcPr>
            <w:tcW w:w="9889" w:type="dxa"/>
            <w:gridSpan w:val="2"/>
          </w:tcPr>
          <w:p w:rsidR="00782B1B" w:rsidRPr="005C1C05" w:rsidRDefault="00782B1B" w:rsidP="003D350E">
            <w:pPr>
              <w:spacing w:line="276" w:lineRule="auto"/>
              <w:rPr>
                <w:rFonts w:ascii="Verdana" w:hAnsi="Verdana"/>
                <w:spacing w:val="-3"/>
              </w:rPr>
            </w:pPr>
            <w:r w:rsidRPr="005C1C05">
              <w:rPr>
                <w:rFonts w:ascii="Verdana" w:hAnsi="Verdana"/>
                <w:spacing w:val="-3"/>
              </w:rPr>
              <w:t>This station is taught using the 4-part technique described in the Pocket Guide to Teaching for Medical Instructors.  The following techniques should be taught:</w:t>
            </w:r>
          </w:p>
        </w:tc>
      </w:tr>
      <w:tr w:rsidR="00782B1B" w:rsidRPr="005C1C05" w:rsidTr="003D350E">
        <w:trPr>
          <w:gridAfter w:val="1"/>
          <w:wAfter w:w="50" w:type="dxa"/>
        </w:trPr>
        <w:tc>
          <w:tcPr>
            <w:tcW w:w="9889" w:type="dxa"/>
            <w:gridSpan w:val="2"/>
          </w:tcPr>
          <w:p w:rsidR="00782B1B" w:rsidRPr="005C1C05" w:rsidRDefault="00782B1B" w:rsidP="00BE4B41">
            <w:pPr>
              <w:spacing w:line="240" w:lineRule="atLeast"/>
              <w:jc w:val="both"/>
              <w:rPr>
                <w:rFonts w:ascii="Verdana" w:hAnsi="Verdana"/>
                <w:b/>
                <w:bCs/>
                <w:spacing w:val="-3"/>
              </w:rPr>
            </w:pPr>
          </w:p>
        </w:tc>
      </w:tr>
    </w:tbl>
    <w:p w:rsidR="00F45EDC" w:rsidRDefault="00F45EDC">
      <w:r>
        <w:rPr>
          <w:b/>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5269"/>
      </w:tblGrid>
      <w:tr w:rsidR="005C1C05" w:rsidRPr="005C1C05" w:rsidTr="00F45EDC">
        <w:tc>
          <w:tcPr>
            <w:tcW w:w="9889" w:type="dxa"/>
            <w:gridSpan w:val="2"/>
          </w:tcPr>
          <w:p w:rsidR="005C1C05" w:rsidRPr="003D350E" w:rsidRDefault="003D350E" w:rsidP="003D350E">
            <w:pPr>
              <w:pStyle w:val="Heading1"/>
              <w:numPr>
                <w:ilvl w:val="0"/>
                <w:numId w:val="0"/>
              </w:numPr>
              <w:jc w:val="left"/>
              <w:rPr>
                <w:rFonts w:ascii="Verdana" w:hAnsi="Verdana"/>
                <w:sz w:val="24"/>
                <w:szCs w:val="24"/>
              </w:rPr>
            </w:pPr>
            <w:r w:rsidRPr="003D350E">
              <w:rPr>
                <w:rFonts w:ascii="Verdana" w:hAnsi="Verdana"/>
                <w:sz w:val="24"/>
                <w:szCs w:val="24"/>
              </w:rPr>
              <w:lastRenderedPageBreak/>
              <w:t>Intraosseous Insertion</w:t>
            </w:r>
          </w:p>
        </w:tc>
      </w:tr>
      <w:tr w:rsidR="005C1C05" w:rsidRPr="005C1C05" w:rsidTr="00F45EDC">
        <w:tc>
          <w:tcPr>
            <w:tcW w:w="9889" w:type="dxa"/>
            <w:gridSpan w:val="2"/>
          </w:tcPr>
          <w:p w:rsidR="005C1C05" w:rsidRPr="005C1C05" w:rsidRDefault="005C1C05" w:rsidP="00BE4B41">
            <w:pPr>
              <w:rPr>
                <w:rFonts w:ascii="Verdana" w:hAnsi="Verdana"/>
              </w:rPr>
            </w:pPr>
          </w:p>
        </w:tc>
      </w:tr>
      <w:tr w:rsidR="005C1C05" w:rsidRPr="005C1C05" w:rsidTr="00F45EDC">
        <w:tc>
          <w:tcPr>
            <w:tcW w:w="9889" w:type="dxa"/>
            <w:gridSpan w:val="2"/>
          </w:tcPr>
          <w:p w:rsidR="005C1C05" w:rsidRPr="003D350E" w:rsidRDefault="005C1C05" w:rsidP="003D350E">
            <w:pPr>
              <w:rPr>
                <w:rFonts w:ascii="Verdana" w:hAnsi="Verdana"/>
                <w:b/>
                <w:spacing w:val="-3"/>
                <w:sz w:val="22"/>
                <w:szCs w:val="22"/>
              </w:rPr>
            </w:pPr>
            <w:r w:rsidRPr="003D350E">
              <w:rPr>
                <w:rFonts w:ascii="Verdana" w:hAnsi="Verdana"/>
                <w:b/>
                <w:spacing w:val="-3"/>
                <w:sz w:val="22"/>
                <w:szCs w:val="22"/>
              </w:rPr>
              <w:t>A</w:t>
            </w:r>
            <w:r w:rsidRPr="003D350E">
              <w:rPr>
                <w:rFonts w:ascii="Verdana" w:hAnsi="Verdana"/>
                <w:b/>
                <w:spacing w:val="-3"/>
                <w:sz w:val="22"/>
                <w:szCs w:val="22"/>
              </w:rPr>
              <w:tab/>
            </w:r>
            <w:r w:rsidR="003D350E" w:rsidRPr="003D350E">
              <w:rPr>
                <w:rFonts w:ascii="Verdana" w:hAnsi="Verdana"/>
                <w:b/>
                <w:spacing w:val="-3"/>
                <w:sz w:val="22"/>
                <w:szCs w:val="22"/>
              </w:rPr>
              <w:t>Using a hand held needle</w:t>
            </w:r>
            <w:r w:rsidRPr="003D350E">
              <w:rPr>
                <w:rFonts w:ascii="Verdana" w:hAnsi="Verdana"/>
                <w:b/>
                <w:spacing w:val="-3"/>
                <w:sz w:val="22"/>
                <w:szCs w:val="22"/>
              </w:rPr>
              <w:t xml:space="preserve"> </w:t>
            </w:r>
          </w:p>
        </w:tc>
      </w:tr>
      <w:tr w:rsidR="005C1C05" w:rsidRPr="005C1C05" w:rsidTr="00F45EDC">
        <w:tc>
          <w:tcPr>
            <w:tcW w:w="9889" w:type="dxa"/>
            <w:gridSpan w:val="2"/>
          </w:tcPr>
          <w:p w:rsidR="005C1C05" w:rsidRPr="005C1C05" w:rsidRDefault="005C1C05" w:rsidP="00BE4B41">
            <w:pPr>
              <w:rPr>
                <w:rFonts w:ascii="Verdana" w:hAnsi="Verdana"/>
                <w:b/>
                <w:spacing w:val="-3"/>
              </w:rPr>
            </w:pPr>
          </w:p>
        </w:tc>
      </w:tr>
      <w:tr w:rsidR="005C1C05" w:rsidRPr="003D350E" w:rsidTr="00F45EDC">
        <w:tc>
          <w:tcPr>
            <w:tcW w:w="9889" w:type="dxa"/>
            <w:gridSpan w:val="2"/>
          </w:tcPr>
          <w:p w:rsidR="005C1C05" w:rsidRPr="003D350E" w:rsidRDefault="005C1C05" w:rsidP="00BE4B41">
            <w:pPr>
              <w:rPr>
                <w:rFonts w:ascii="Verdana" w:hAnsi="Verdana" w:cs="Tahoma"/>
                <w:b/>
                <w:color w:val="FF6600"/>
                <w:lang w:val="en-GB" w:eastAsia="en-GB"/>
              </w:rPr>
            </w:pPr>
            <w:r w:rsidRPr="003D350E">
              <w:rPr>
                <w:rFonts w:ascii="Verdana" w:hAnsi="Verdana" w:cs="Tahoma"/>
                <w:b/>
                <w:color w:val="FF6600"/>
                <w:lang w:val="en-GB" w:eastAsia="en-GB"/>
              </w:rPr>
              <w:t xml:space="preserve">Note: This is the preferred technique in neonates </w:t>
            </w:r>
          </w:p>
        </w:tc>
      </w:tr>
      <w:tr w:rsidR="005C1C05" w:rsidRPr="005C1C05" w:rsidTr="00F45EDC">
        <w:tc>
          <w:tcPr>
            <w:tcW w:w="9889" w:type="dxa"/>
            <w:gridSpan w:val="2"/>
          </w:tcPr>
          <w:p w:rsidR="005C1C05" w:rsidRPr="005C1C05" w:rsidRDefault="005C1C05" w:rsidP="00BE4B41">
            <w:pPr>
              <w:tabs>
                <w:tab w:val="left" w:pos="-720"/>
              </w:tabs>
              <w:spacing w:line="240" w:lineRule="atLeast"/>
              <w:jc w:val="both"/>
              <w:rPr>
                <w:rFonts w:ascii="Verdana" w:hAnsi="Verdana"/>
                <w:b/>
                <w:spacing w:val="-3"/>
              </w:rPr>
            </w:pPr>
          </w:p>
        </w:tc>
      </w:tr>
      <w:tr w:rsidR="005C1C05" w:rsidRPr="005C1C05" w:rsidTr="00F45EDC">
        <w:tc>
          <w:tcPr>
            <w:tcW w:w="9889" w:type="dxa"/>
            <w:gridSpan w:val="2"/>
          </w:tcPr>
          <w:p w:rsidR="005C1C05" w:rsidRPr="005C1C05" w:rsidRDefault="005C1C05" w:rsidP="00BE4B41">
            <w:pPr>
              <w:tabs>
                <w:tab w:val="left" w:pos="-720"/>
              </w:tabs>
              <w:spacing w:line="240" w:lineRule="atLeast"/>
              <w:jc w:val="both"/>
              <w:rPr>
                <w:rFonts w:ascii="Verdana" w:hAnsi="Verdana"/>
                <w:b/>
                <w:spacing w:val="-3"/>
              </w:rPr>
            </w:pPr>
          </w:p>
        </w:tc>
      </w:tr>
      <w:tr w:rsidR="005C1C05" w:rsidRPr="003D350E" w:rsidTr="00F45EDC">
        <w:tc>
          <w:tcPr>
            <w:tcW w:w="9889" w:type="dxa"/>
            <w:gridSpan w:val="2"/>
          </w:tcPr>
          <w:p w:rsidR="005C1C05" w:rsidRPr="003D350E" w:rsidRDefault="005C1C05" w:rsidP="003D350E">
            <w:pPr>
              <w:tabs>
                <w:tab w:val="left" w:pos="-720"/>
                <w:tab w:val="left" w:pos="0"/>
              </w:tabs>
              <w:spacing w:line="276" w:lineRule="auto"/>
              <w:rPr>
                <w:rFonts w:ascii="Verdana" w:hAnsi="Verdana"/>
                <w:spacing w:val="-3"/>
                <w:sz w:val="22"/>
                <w:szCs w:val="22"/>
              </w:rPr>
            </w:pPr>
            <w:r w:rsidRPr="003D350E">
              <w:rPr>
                <w:rFonts w:ascii="Verdana" w:hAnsi="Verdana"/>
                <w:spacing w:val="-3"/>
                <w:sz w:val="22"/>
                <w:szCs w:val="22"/>
              </w:rPr>
              <w:t xml:space="preserve">1. </w:t>
            </w:r>
            <w:r w:rsidRPr="003D350E">
              <w:rPr>
                <w:rFonts w:ascii="Verdana" w:hAnsi="Verdana"/>
                <w:spacing w:val="-3"/>
                <w:sz w:val="22"/>
                <w:szCs w:val="22"/>
              </w:rPr>
              <w:tab/>
              <w:t>Identify the infusion site. The landmarks for the upper tibial and lower femoral sites are shown below:</w:t>
            </w:r>
          </w:p>
        </w:tc>
      </w:tr>
      <w:tr w:rsidR="005C1C05" w:rsidRPr="003D350E" w:rsidTr="00F45EDC">
        <w:tc>
          <w:tcPr>
            <w:tcW w:w="9889" w:type="dxa"/>
            <w:gridSpan w:val="2"/>
            <w:tcBorders>
              <w:bottom w:val="single" w:sz="4" w:space="0" w:color="auto"/>
            </w:tcBorders>
          </w:tcPr>
          <w:p w:rsidR="005C1C05" w:rsidRPr="003D350E" w:rsidRDefault="005C1C05" w:rsidP="003D350E">
            <w:pPr>
              <w:tabs>
                <w:tab w:val="left" w:pos="-720"/>
              </w:tabs>
              <w:spacing w:line="276" w:lineRule="auto"/>
              <w:jc w:val="both"/>
              <w:rPr>
                <w:rFonts w:ascii="Verdana" w:hAnsi="Verdana"/>
                <w:spacing w:val="-3"/>
                <w:sz w:val="22"/>
                <w:szCs w:val="22"/>
              </w:rPr>
            </w:pPr>
          </w:p>
        </w:tc>
      </w:tr>
      <w:tr w:rsidR="006E4B35" w:rsidRPr="003D350E" w:rsidTr="00F45EDC">
        <w:trPr>
          <w:trHeight w:val="323"/>
        </w:trPr>
        <w:tc>
          <w:tcPr>
            <w:tcW w:w="4620" w:type="dxa"/>
            <w:tcBorders>
              <w:top w:val="single" w:sz="4" w:space="0" w:color="auto"/>
              <w:left w:val="single" w:sz="4" w:space="0" w:color="auto"/>
              <w:bottom w:val="single" w:sz="4" w:space="0" w:color="auto"/>
              <w:right w:val="single" w:sz="4" w:space="0" w:color="auto"/>
            </w:tcBorders>
          </w:tcPr>
          <w:p w:rsidR="006E4B35" w:rsidRPr="00F45EDC" w:rsidRDefault="006E4B35" w:rsidP="00F45EDC">
            <w:pPr>
              <w:tabs>
                <w:tab w:val="left" w:pos="-720"/>
              </w:tabs>
              <w:spacing w:line="276" w:lineRule="auto"/>
              <w:jc w:val="center"/>
              <w:rPr>
                <w:rFonts w:ascii="Verdana" w:hAnsi="Verdana"/>
                <w:b/>
                <w:sz w:val="24"/>
                <w:szCs w:val="24"/>
              </w:rPr>
            </w:pPr>
            <w:r w:rsidRPr="00F45EDC">
              <w:rPr>
                <w:rFonts w:ascii="Verdana" w:hAnsi="Verdana"/>
                <w:b/>
                <w:sz w:val="24"/>
                <w:szCs w:val="24"/>
              </w:rPr>
              <w:t>T</w:t>
            </w:r>
            <w:r w:rsidR="00F45EDC" w:rsidRPr="00F45EDC">
              <w:rPr>
                <w:rFonts w:ascii="Verdana" w:hAnsi="Verdana"/>
                <w:b/>
                <w:sz w:val="24"/>
                <w:szCs w:val="24"/>
              </w:rPr>
              <w:t>ibial</w:t>
            </w:r>
          </w:p>
        </w:tc>
        <w:tc>
          <w:tcPr>
            <w:tcW w:w="5269" w:type="dxa"/>
            <w:tcBorders>
              <w:top w:val="single" w:sz="4" w:space="0" w:color="auto"/>
              <w:left w:val="single" w:sz="4" w:space="0" w:color="auto"/>
              <w:bottom w:val="single" w:sz="4" w:space="0" w:color="auto"/>
              <w:right w:val="single" w:sz="4" w:space="0" w:color="auto"/>
            </w:tcBorders>
          </w:tcPr>
          <w:p w:rsidR="006E4B35" w:rsidRPr="00F45EDC" w:rsidRDefault="006E4B35" w:rsidP="00F45EDC">
            <w:pPr>
              <w:tabs>
                <w:tab w:val="left" w:pos="-720"/>
              </w:tabs>
              <w:spacing w:line="276" w:lineRule="auto"/>
              <w:jc w:val="center"/>
              <w:rPr>
                <w:rFonts w:ascii="Verdana" w:hAnsi="Verdana"/>
                <w:b/>
                <w:sz w:val="24"/>
                <w:szCs w:val="24"/>
              </w:rPr>
            </w:pPr>
            <w:r w:rsidRPr="00F45EDC">
              <w:rPr>
                <w:rFonts w:ascii="Verdana" w:hAnsi="Verdana"/>
                <w:b/>
                <w:sz w:val="24"/>
                <w:szCs w:val="24"/>
              </w:rPr>
              <w:t>F</w:t>
            </w:r>
            <w:r w:rsidR="00F45EDC" w:rsidRPr="00F45EDC">
              <w:rPr>
                <w:rFonts w:ascii="Verdana" w:hAnsi="Verdana"/>
                <w:b/>
                <w:sz w:val="24"/>
                <w:szCs w:val="24"/>
              </w:rPr>
              <w:t>emoral</w:t>
            </w:r>
          </w:p>
        </w:tc>
      </w:tr>
      <w:tr w:rsidR="006E4B35" w:rsidRPr="003D350E" w:rsidTr="00F45EDC">
        <w:trPr>
          <w:trHeight w:val="555"/>
        </w:trPr>
        <w:tc>
          <w:tcPr>
            <w:tcW w:w="4620" w:type="dxa"/>
            <w:tcBorders>
              <w:top w:val="single" w:sz="4" w:space="0" w:color="auto"/>
              <w:left w:val="single" w:sz="4" w:space="0" w:color="auto"/>
              <w:bottom w:val="single" w:sz="4" w:space="0" w:color="auto"/>
              <w:right w:val="single" w:sz="4" w:space="0" w:color="auto"/>
            </w:tcBorders>
          </w:tcPr>
          <w:p w:rsidR="006E4B35" w:rsidRPr="003D350E" w:rsidRDefault="006E4B35" w:rsidP="003D350E">
            <w:pPr>
              <w:tabs>
                <w:tab w:val="left" w:pos="-720"/>
              </w:tabs>
              <w:spacing w:line="276" w:lineRule="auto"/>
              <w:jc w:val="center"/>
              <w:rPr>
                <w:rFonts w:ascii="Verdana" w:hAnsi="Verdana"/>
                <w:sz w:val="22"/>
                <w:szCs w:val="22"/>
              </w:rPr>
            </w:pPr>
            <w:r w:rsidRPr="003D350E">
              <w:rPr>
                <w:rFonts w:ascii="Verdana" w:hAnsi="Verdana"/>
                <w:sz w:val="22"/>
                <w:szCs w:val="22"/>
              </w:rPr>
              <w:t>Anterior surface, 2-3 cm below the tibial tuberosity</w:t>
            </w:r>
          </w:p>
        </w:tc>
        <w:tc>
          <w:tcPr>
            <w:tcW w:w="5269" w:type="dxa"/>
            <w:tcBorders>
              <w:top w:val="single" w:sz="4" w:space="0" w:color="auto"/>
              <w:left w:val="single" w:sz="4" w:space="0" w:color="auto"/>
              <w:bottom w:val="single" w:sz="4" w:space="0" w:color="auto"/>
              <w:right w:val="single" w:sz="4" w:space="0" w:color="auto"/>
            </w:tcBorders>
          </w:tcPr>
          <w:p w:rsidR="006E4B35" w:rsidRPr="003D350E" w:rsidRDefault="006E4B35" w:rsidP="003D350E">
            <w:pPr>
              <w:tabs>
                <w:tab w:val="left" w:pos="-720"/>
              </w:tabs>
              <w:spacing w:line="276" w:lineRule="auto"/>
              <w:jc w:val="center"/>
              <w:rPr>
                <w:rFonts w:ascii="Verdana" w:hAnsi="Verdana"/>
                <w:sz w:val="22"/>
                <w:szCs w:val="22"/>
              </w:rPr>
            </w:pPr>
            <w:r w:rsidRPr="003D350E">
              <w:rPr>
                <w:rFonts w:ascii="Verdana" w:hAnsi="Verdana"/>
                <w:sz w:val="22"/>
                <w:szCs w:val="22"/>
              </w:rPr>
              <w:t>Anterolateral surface, 3 cm above the lateral condyle</w:t>
            </w:r>
          </w:p>
        </w:tc>
      </w:tr>
      <w:tr w:rsidR="005C1C05" w:rsidRPr="005C1C05" w:rsidTr="00F45EDC">
        <w:tc>
          <w:tcPr>
            <w:tcW w:w="9889" w:type="dxa"/>
            <w:gridSpan w:val="2"/>
            <w:tcBorders>
              <w:top w:val="single" w:sz="4" w:space="0" w:color="auto"/>
            </w:tcBorders>
          </w:tcPr>
          <w:p w:rsidR="005C1C05" w:rsidRPr="005C1C05" w:rsidRDefault="005C1C05" w:rsidP="00BE4B41">
            <w:pPr>
              <w:tabs>
                <w:tab w:val="left" w:pos="-720"/>
                <w:tab w:val="left" w:pos="0"/>
              </w:tabs>
              <w:spacing w:line="240" w:lineRule="atLeast"/>
              <w:jc w:val="both"/>
              <w:rPr>
                <w:rFonts w:ascii="Verdana" w:hAnsi="Verdana"/>
              </w:rPr>
            </w:pPr>
            <w:r w:rsidRPr="005C1C05">
              <w:rPr>
                <w:rFonts w:ascii="Verdana" w:hAnsi="Verdana"/>
                <w:noProof/>
                <w:lang w:eastAsia="en-AU"/>
              </w:rPr>
              <w:drawing>
                <wp:anchor distT="0" distB="0" distL="114300" distR="114300" simplePos="0" relativeHeight="251655680" behindDoc="0" locked="0" layoutInCell="1" allowOverlap="1">
                  <wp:simplePos x="0" y="0"/>
                  <wp:positionH relativeFrom="column">
                    <wp:posOffset>552450</wp:posOffset>
                  </wp:positionH>
                  <wp:positionV relativeFrom="paragraph">
                    <wp:posOffset>43815</wp:posOffset>
                  </wp:positionV>
                  <wp:extent cx="4737735" cy="3552825"/>
                  <wp:effectExtent l="0" t="0" r="0" b="0"/>
                  <wp:wrapSquare wrapText="bothSides"/>
                  <wp:docPr id="4" name="Picture 1" descr="ez-io-presentation-at-fca-1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io-presentation-at-fca-18-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735" cy="3552825"/>
                          </a:xfrm>
                          <a:prstGeom prst="rect">
                            <a:avLst/>
                          </a:prstGeom>
                          <a:noFill/>
                          <a:ln w="9525">
                            <a:noFill/>
                            <a:miter lim="800000"/>
                            <a:headEnd/>
                            <a:tailEnd/>
                          </a:ln>
                        </pic:spPr>
                      </pic:pic>
                    </a:graphicData>
                  </a:graphic>
                </wp:anchor>
              </w:drawing>
            </w:r>
          </w:p>
        </w:tc>
      </w:tr>
      <w:tr w:rsidR="005C1C05" w:rsidRPr="003D350E" w:rsidTr="00F45EDC">
        <w:tc>
          <w:tcPr>
            <w:tcW w:w="9889" w:type="dxa"/>
            <w:gridSpan w:val="2"/>
          </w:tcPr>
          <w:p w:rsidR="005C1C05" w:rsidRPr="003D350E" w:rsidRDefault="005C1C05" w:rsidP="003D350E">
            <w:pPr>
              <w:tabs>
                <w:tab w:val="left" w:pos="-720"/>
                <w:tab w:val="left" w:pos="0"/>
              </w:tabs>
              <w:spacing w:line="276" w:lineRule="auto"/>
              <w:rPr>
                <w:rFonts w:ascii="Verdana" w:hAnsi="Verdana"/>
                <w:sz w:val="22"/>
                <w:szCs w:val="22"/>
              </w:rPr>
            </w:pPr>
            <w:r w:rsidRPr="003D350E">
              <w:rPr>
                <w:rFonts w:ascii="Verdana" w:hAnsi="Verdana"/>
                <w:sz w:val="22"/>
                <w:szCs w:val="22"/>
              </w:rPr>
              <w:t xml:space="preserve">2. </w:t>
            </w:r>
            <w:r w:rsidRPr="003D350E">
              <w:rPr>
                <w:rFonts w:ascii="Verdana" w:hAnsi="Verdana"/>
                <w:sz w:val="22"/>
                <w:szCs w:val="22"/>
              </w:rPr>
              <w:tab/>
              <w:t>Clean the skin over the chosen site</w:t>
            </w:r>
          </w:p>
        </w:tc>
      </w:tr>
      <w:tr w:rsidR="005C1C05" w:rsidRPr="003D350E" w:rsidTr="00F45EDC">
        <w:tc>
          <w:tcPr>
            <w:tcW w:w="9889" w:type="dxa"/>
            <w:gridSpan w:val="2"/>
          </w:tcPr>
          <w:p w:rsidR="005C1C05" w:rsidRPr="003D350E" w:rsidRDefault="005C1C05" w:rsidP="003D350E">
            <w:pPr>
              <w:tabs>
                <w:tab w:val="left" w:pos="-720"/>
              </w:tabs>
              <w:spacing w:line="276" w:lineRule="auto"/>
              <w:rPr>
                <w:rFonts w:ascii="Verdana" w:hAnsi="Verdana"/>
                <w:sz w:val="22"/>
                <w:szCs w:val="22"/>
              </w:rPr>
            </w:pPr>
          </w:p>
        </w:tc>
      </w:tr>
      <w:tr w:rsidR="005C1C05" w:rsidRPr="003D350E" w:rsidTr="00F45EDC">
        <w:tc>
          <w:tcPr>
            <w:tcW w:w="9889" w:type="dxa"/>
            <w:gridSpan w:val="2"/>
          </w:tcPr>
          <w:p w:rsidR="005C1C05" w:rsidRPr="003D350E" w:rsidRDefault="005C1C05" w:rsidP="003D350E">
            <w:pPr>
              <w:tabs>
                <w:tab w:val="left" w:pos="-720"/>
                <w:tab w:val="left" w:pos="0"/>
              </w:tabs>
              <w:spacing w:line="276" w:lineRule="auto"/>
              <w:rPr>
                <w:rFonts w:ascii="Verdana" w:hAnsi="Verdana"/>
                <w:sz w:val="22"/>
                <w:szCs w:val="22"/>
              </w:rPr>
            </w:pPr>
            <w:r w:rsidRPr="003D350E">
              <w:rPr>
                <w:rFonts w:ascii="Verdana" w:hAnsi="Verdana"/>
                <w:sz w:val="22"/>
                <w:szCs w:val="22"/>
              </w:rPr>
              <w:t xml:space="preserve">3. </w:t>
            </w:r>
            <w:r w:rsidRPr="003D350E">
              <w:rPr>
                <w:rFonts w:ascii="Verdana" w:hAnsi="Verdana"/>
                <w:sz w:val="22"/>
                <w:szCs w:val="22"/>
              </w:rPr>
              <w:tab/>
              <w:t>Insert the needle at 90</w:t>
            </w:r>
            <w:r w:rsidRPr="003D350E">
              <w:rPr>
                <w:rFonts w:ascii="Verdana" w:hAnsi="Verdana"/>
                <w:sz w:val="22"/>
                <w:szCs w:val="22"/>
                <w:vertAlign w:val="superscript"/>
              </w:rPr>
              <w:t>o</w:t>
            </w:r>
            <w:r w:rsidRPr="003D350E">
              <w:rPr>
                <w:rFonts w:ascii="Verdana" w:hAnsi="Verdana"/>
                <w:sz w:val="22"/>
                <w:szCs w:val="22"/>
              </w:rPr>
              <w:t xml:space="preserve"> to the skin, emphasise the rotational motion</w:t>
            </w:r>
          </w:p>
        </w:tc>
      </w:tr>
      <w:tr w:rsidR="005C1C05" w:rsidRPr="003D350E" w:rsidTr="00F45EDC">
        <w:tc>
          <w:tcPr>
            <w:tcW w:w="9889" w:type="dxa"/>
            <w:gridSpan w:val="2"/>
          </w:tcPr>
          <w:p w:rsidR="005C1C05" w:rsidRPr="003D350E" w:rsidRDefault="005C1C05" w:rsidP="003D350E">
            <w:pPr>
              <w:tabs>
                <w:tab w:val="left" w:pos="-720"/>
              </w:tabs>
              <w:spacing w:line="276" w:lineRule="auto"/>
              <w:rPr>
                <w:rFonts w:ascii="Verdana" w:hAnsi="Verdana"/>
                <w:sz w:val="22"/>
                <w:szCs w:val="22"/>
              </w:rPr>
            </w:pPr>
          </w:p>
        </w:tc>
      </w:tr>
      <w:tr w:rsidR="005C1C05" w:rsidRPr="003D350E" w:rsidTr="00F45EDC">
        <w:tc>
          <w:tcPr>
            <w:tcW w:w="9889" w:type="dxa"/>
            <w:gridSpan w:val="2"/>
          </w:tcPr>
          <w:p w:rsidR="005C1C05" w:rsidRPr="003D350E" w:rsidRDefault="005C1C05" w:rsidP="003D350E">
            <w:pPr>
              <w:tabs>
                <w:tab w:val="left" w:pos="-720"/>
                <w:tab w:val="left" w:pos="709"/>
              </w:tabs>
              <w:spacing w:line="276" w:lineRule="auto"/>
              <w:ind w:left="709" w:hanging="709"/>
              <w:rPr>
                <w:rFonts w:ascii="Verdana" w:hAnsi="Verdana"/>
                <w:sz w:val="22"/>
                <w:szCs w:val="22"/>
              </w:rPr>
            </w:pPr>
            <w:r w:rsidRPr="003D350E">
              <w:rPr>
                <w:rFonts w:ascii="Verdana" w:hAnsi="Verdana"/>
                <w:sz w:val="22"/>
                <w:szCs w:val="22"/>
              </w:rPr>
              <w:t xml:space="preserve">4. </w:t>
            </w:r>
            <w:r w:rsidRPr="003D350E">
              <w:rPr>
                <w:rFonts w:ascii="Verdana" w:hAnsi="Verdana"/>
                <w:sz w:val="22"/>
                <w:szCs w:val="22"/>
              </w:rPr>
              <w:tab/>
              <w:t>Continued to advance the needle until a give is felt as the cortex is penetrated, a clear give is felt</w:t>
            </w:r>
          </w:p>
        </w:tc>
      </w:tr>
      <w:tr w:rsidR="005C1C05" w:rsidRPr="003D350E" w:rsidTr="00F45EDC">
        <w:tc>
          <w:tcPr>
            <w:tcW w:w="9889" w:type="dxa"/>
            <w:gridSpan w:val="2"/>
          </w:tcPr>
          <w:p w:rsidR="005C1C05" w:rsidRPr="003D350E" w:rsidRDefault="005C1C05" w:rsidP="003D350E">
            <w:pPr>
              <w:tabs>
                <w:tab w:val="left" w:pos="-720"/>
              </w:tabs>
              <w:spacing w:line="276" w:lineRule="auto"/>
              <w:rPr>
                <w:rFonts w:ascii="Verdana" w:hAnsi="Verdana"/>
                <w:sz w:val="22"/>
                <w:szCs w:val="22"/>
              </w:rPr>
            </w:pPr>
          </w:p>
        </w:tc>
      </w:tr>
      <w:tr w:rsidR="005C1C05" w:rsidRPr="003D350E" w:rsidTr="00F45EDC">
        <w:tc>
          <w:tcPr>
            <w:tcW w:w="9889" w:type="dxa"/>
            <w:gridSpan w:val="2"/>
          </w:tcPr>
          <w:p w:rsidR="005C1C05" w:rsidRPr="003D350E" w:rsidRDefault="005C1C05" w:rsidP="003D350E">
            <w:pPr>
              <w:tabs>
                <w:tab w:val="left" w:pos="-720"/>
                <w:tab w:val="left" w:pos="709"/>
              </w:tabs>
              <w:spacing w:line="276" w:lineRule="auto"/>
              <w:ind w:left="709" w:hanging="709"/>
              <w:rPr>
                <w:rFonts w:ascii="Verdana" w:hAnsi="Verdana"/>
                <w:sz w:val="22"/>
                <w:szCs w:val="22"/>
              </w:rPr>
            </w:pPr>
            <w:r w:rsidRPr="003D350E">
              <w:rPr>
                <w:rFonts w:ascii="Verdana" w:hAnsi="Verdana"/>
                <w:sz w:val="22"/>
                <w:szCs w:val="22"/>
              </w:rPr>
              <w:t xml:space="preserve">5. </w:t>
            </w:r>
            <w:r w:rsidRPr="003D350E">
              <w:rPr>
                <w:rFonts w:ascii="Verdana" w:hAnsi="Verdana"/>
                <w:sz w:val="22"/>
                <w:szCs w:val="22"/>
              </w:rPr>
              <w:tab/>
              <w:t>Attach the 5 ml syringe and aspirate or infuse to confirm correct positioning with as minimal movement as possible. Flush is usually required to achieve good flow.</w:t>
            </w:r>
          </w:p>
        </w:tc>
      </w:tr>
      <w:tr w:rsidR="005C1C05" w:rsidRPr="005C1C05" w:rsidTr="00F45EDC">
        <w:tc>
          <w:tcPr>
            <w:tcW w:w="9889" w:type="dxa"/>
            <w:gridSpan w:val="2"/>
          </w:tcPr>
          <w:p w:rsidR="005C1C05" w:rsidRPr="005C1C05" w:rsidRDefault="005C1C05" w:rsidP="00BE4B41">
            <w:pPr>
              <w:pStyle w:val="Heading1"/>
              <w:rPr>
                <w:rFonts w:ascii="Verdana" w:hAnsi="Verdana"/>
              </w:rPr>
            </w:pPr>
          </w:p>
        </w:tc>
      </w:tr>
      <w:tr w:rsidR="005C1C05" w:rsidRPr="005C1C05" w:rsidTr="00F45EDC">
        <w:tc>
          <w:tcPr>
            <w:tcW w:w="9889" w:type="dxa"/>
            <w:gridSpan w:val="2"/>
          </w:tcPr>
          <w:p w:rsidR="005C1C05" w:rsidRPr="005C1C05" w:rsidRDefault="005C1C05" w:rsidP="00BE4B41">
            <w:pPr>
              <w:tabs>
                <w:tab w:val="left" w:pos="-720"/>
              </w:tabs>
              <w:spacing w:line="240" w:lineRule="atLeast"/>
              <w:jc w:val="both"/>
              <w:rPr>
                <w:rFonts w:ascii="Verdana" w:hAnsi="Verdana"/>
              </w:rPr>
            </w:pPr>
            <w:r w:rsidRPr="005C1C05" w:rsidDel="00C37018">
              <w:rPr>
                <w:rFonts w:ascii="Verdana" w:hAnsi="Verdana"/>
              </w:rPr>
              <w:t xml:space="preserve"> </w:t>
            </w:r>
          </w:p>
        </w:tc>
      </w:tr>
    </w:tbl>
    <w:p w:rsidR="00F45EDC" w:rsidRDefault="00F45EDC">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5C1C05" w:rsidRPr="003D350E" w:rsidTr="00F45EDC">
        <w:tc>
          <w:tcPr>
            <w:tcW w:w="9889" w:type="dxa"/>
          </w:tcPr>
          <w:p w:rsidR="005C1C05" w:rsidRPr="003D350E" w:rsidRDefault="00F45EDC" w:rsidP="00BE4B41">
            <w:pPr>
              <w:tabs>
                <w:tab w:val="left" w:pos="-720"/>
              </w:tabs>
              <w:spacing w:line="240" w:lineRule="atLeast"/>
              <w:jc w:val="both"/>
              <w:rPr>
                <w:rFonts w:ascii="Verdana" w:hAnsi="Verdana"/>
                <w:b/>
                <w:bCs/>
                <w:spacing w:val="-3"/>
                <w:sz w:val="24"/>
                <w:szCs w:val="24"/>
              </w:rPr>
            </w:pPr>
            <w:r>
              <w:rPr>
                <w:rFonts w:ascii="Verdana" w:hAnsi="Verdana"/>
                <w:b/>
                <w:bCs/>
                <w:spacing w:val="-3"/>
                <w:sz w:val="24"/>
                <w:szCs w:val="24"/>
              </w:rPr>
              <w:lastRenderedPageBreak/>
              <w:t xml:space="preserve">B       </w:t>
            </w:r>
            <w:r w:rsidR="003D350E" w:rsidRPr="00F45EDC">
              <w:rPr>
                <w:rFonts w:ascii="Verdana" w:hAnsi="Verdana"/>
                <w:b/>
                <w:bCs/>
                <w:spacing w:val="-3"/>
                <w:sz w:val="22"/>
                <w:szCs w:val="22"/>
              </w:rPr>
              <w:t>Using a Powered Device</w:t>
            </w:r>
          </w:p>
        </w:tc>
      </w:tr>
      <w:tr w:rsidR="005C1C05" w:rsidRPr="005C1C05" w:rsidTr="00F45EDC">
        <w:tc>
          <w:tcPr>
            <w:tcW w:w="9889" w:type="dxa"/>
          </w:tcPr>
          <w:p w:rsidR="005C1C05" w:rsidRPr="005C1C05" w:rsidRDefault="005C1C05" w:rsidP="00BE4B41">
            <w:pPr>
              <w:tabs>
                <w:tab w:val="left" w:pos="-720"/>
              </w:tabs>
              <w:spacing w:line="240" w:lineRule="atLeast"/>
              <w:jc w:val="both"/>
              <w:rPr>
                <w:rFonts w:ascii="Verdana" w:hAnsi="Verdana"/>
                <w:b/>
                <w:bCs/>
                <w:spacing w:val="-3"/>
              </w:rPr>
            </w:pPr>
          </w:p>
        </w:tc>
      </w:tr>
      <w:tr w:rsidR="005C1C05" w:rsidRPr="00F45EDC" w:rsidTr="00F45EDC">
        <w:tc>
          <w:tcPr>
            <w:tcW w:w="9889" w:type="dxa"/>
          </w:tcPr>
          <w:p w:rsidR="005C1C05" w:rsidRPr="00F45EDC" w:rsidRDefault="005C1C05" w:rsidP="003D350E">
            <w:pPr>
              <w:pStyle w:val="Heading1"/>
              <w:tabs>
                <w:tab w:val="left" w:pos="-720"/>
              </w:tabs>
              <w:spacing w:line="240" w:lineRule="atLeast"/>
              <w:jc w:val="left"/>
              <w:rPr>
                <w:rFonts w:ascii="Verdana" w:hAnsi="Verdana" w:cs="Tahoma"/>
                <w:b w:val="0"/>
                <w:color w:val="000000"/>
                <w:sz w:val="22"/>
                <w:szCs w:val="22"/>
                <w:lang w:val="en-GB" w:eastAsia="en-GB"/>
              </w:rPr>
            </w:pPr>
            <w:r w:rsidRPr="00F45EDC">
              <w:rPr>
                <w:rFonts w:ascii="Verdana" w:hAnsi="Verdana" w:cs="Tahoma"/>
                <w:b w:val="0"/>
                <w:color w:val="000000"/>
                <w:sz w:val="22"/>
                <w:szCs w:val="22"/>
                <w:lang w:val="en-GB" w:eastAsia="en-GB"/>
              </w:rPr>
              <w:t>T</w:t>
            </w:r>
            <w:r w:rsidRPr="00F45EDC">
              <w:rPr>
                <w:rFonts w:ascii="Verdana" w:hAnsi="Verdana" w:cs="Tahoma"/>
                <w:b w:val="0"/>
                <w:bCs/>
                <w:color w:val="000000"/>
                <w:spacing w:val="-3"/>
                <w:sz w:val="22"/>
                <w:szCs w:val="22"/>
                <w:lang w:val="en-GB" w:eastAsia="en-GB"/>
              </w:rPr>
              <w:t>h</w:t>
            </w:r>
            <w:r w:rsidRPr="00F45EDC">
              <w:rPr>
                <w:rFonts w:ascii="Verdana" w:hAnsi="Verdana" w:cs="Tahoma"/>
                <w:b w:val="0"/>
                <w:color w:val="000000"/>
                <w:sz w:val="22"/>
                <w:szCs w:val="22"/>
                <w:lang w:val="en-GB" w:eastAsia="en-GB"/>
              </w:rPr>
              <w:t>e EZ-IO drill is a powered device which enables rapid insertion of an intraosseous needle. The same landmarks are used as for manual insertion and the procedure is less painful for the conscious victim due to its rapidity. The EZ-IO needles are in three sizes - under 30 kg and over 30-50 kg and adult.</w:t>
            </w:r>
          </w:p>
        </w:tc>
      </w:tr>
      <w:tr w:rsidR="005C1C05" w:rsidRPr="005C1C05" w:rsidTr="00F45EDC">
        <w:tc>
          <w:tcPr>
            <w:tcW w:w="9889" w:type="dxa"/>
          </w:tcPr>
          <w:p w:rsidR="005C1C05" w:rsidRPr="005C1C05" w:rsidRDefault="005C1C05" w:rsidP="00BE4B41">
            <w:pPr>
              <w:rPr>
                <w:rFonts w:ascii="Verdana" w:hAnsi="Verdana" w:cs="Tahoma"/>
                <w:color w:val="000000"/>
                <w:lang w:val="en-GB" w:eastAsia="en-GB"/>
              </w:rPr>
            </w:pPr>
          </w:p>
        </w:tc>
      </w:tr>
      <w:tr w:rsidR="005C1C05" w:rsidRPr="003D350E" w:rsidTr="00F45EDC">
        <w:tc>
          <w:tcPr>
            <w:tcW w:w="9889" w:type="dxa"/>
          </w:tcPr>
          <w:p w:rsidR="005C1C05" w:rsidRPr="003D350E" w:rsidRDefault="005C1C05" w:rsidP="00BE4B41">
            <w:pPr>
              <w:rPr>
                <w:rFonts w:ascii="Verdana" w:hAnsi="Verdana" w:cs="Tahoma"/>
                <w:b/>
                <w:sz w:val="22"/>
                <w:szCs w:val="22"/>
                <w:lang w:val="en-GB" w:eastAsia="en-GB"/>
              </w:rPr>
            </w:pPr>
            <w:r w:rsidRPr="003D350E">
              <w:rPr>
                <w:rFonts w:ascii="Verdana" w:hAnsi="Verdana" w:cs="Tahoma"/>
                <w:b/>
                <w:sz w:val="22"/>
                <w:szCs w:val="22"/>
                <w:lang w:val="en-GB" w:eastAsia="en-GB"/>
              </w:rPr>
              <w:t xml:space="preserve">Note: Hand held needle is the preferred technique in neonates </w:t>
            </w:r>
          </w:p>
        </w:tc>
      </w:tr>
      <w:tr w:rsidR="005C1C05" w:rsidRPr="003D350E" w:rsidTr="00F45EDC">
        <w:tc>
          <w:tcPr>
            <w:tcW w:w="9889" w:type="dxa"/>
          </w:tcPr>
          <w:p w:rsidR="005C1C05" w:rsidRPr="003D350E" w:rsidRDefault="005C1C05" w:rsidP="003D350E">
            <w:pPr>
              <w:spacing w:line="276" w:lineRule="auto"/>
              <w:rPr>
                <w:rFonts w:ascii="Verdana" w:hAnsi="Verdana" w:cs="Tahoma"/>
                <w:color w:val="000000"/>
                <w:sz w:val="22"/>
                <w:szCs w:val="22"/>
                <w:lang w:val="en-GB" w:eastAsia="en-GB"/>
              </w:rPr>
            </w:pPr>
            <w:r w:rsidRPr="003D350E">
              <w:rPr>
                <w:rFonts w:ascii="Verdana" w:hAnsi="Verdana" w:cs="Tahoma"/>
                <w:color w:val="000000"/>
                <w:sz w:val="22"/>
                <w:szCs w:val="22"/>
                <w:lang w:val="en-GB" w:eastAsia="en-GB"/>
              </w:rPr>
              <w:t>The procedures for insertion is as follows:</w:t>
            </w:r>
          </w:p>
        </w:tc>
      </w:tr>
      <w:tr w:rsidR="005C1C05" w:rsidRPr="003D350E" w:rsidTr="00F45EDC">
        <w:tc>
          <w:tcPr>
            <w:tcW w:w="9889" w:type="dxa"/>
          </w:tcPr>
          <w:p w:rsidR="005C1C05" w:rsidRPr="003D350E" w:rsidRDefault="005C1C05" w:rsidP="003D350E">
            <w:pPr>
              <w:spacing w:line="276" w:lineRule="auto"/>
              <w:rPr>
                <w:rFonts w:ascii="Verdana" w:hAnsi="Verdana" w:cs="Tahoma"/>
                <w:color w:val="000000"/>
                <w:sz w:val="22"/>
                <w:szCs w:val="22"/>
                <w:lang w:val="en-GB" w:eastAsia="en-GB"/>
              </w:rPr>
            </w:pPr>
          </w:p>
        </w:tc>
      </w:tr>
      <w:tr w:rsidR="005C1C05" w:rsidRPr="003D350E" w:rsidTr="00F45EDC">
        <w:tc>
          <w:tcPr>
            <w:tcW w:w="9889" w:type="dxa"/>
          </w:tcPr>
          <w:p w:rsidR="005C1C05" w:rsidRPr="003D350E" w:rsidRDefault="005C1C05" w:rsidP="003D350E">
            <w:pPr>
              <w:numPr>
                <w:ilvl w:val="0"/>
                <w:numId w:val="34"/>
              </w:numPr>
              <w:suppressAutoHyphens w:val="0"/>
              <w:autoSpaceDE w:val="0"/>
              <w:autoSpaceDN w:val="0"/>
              <w:adjustRightInd w:val="0"/>
              <w:spacing w:line="276" w:lineRule="auto"/>
              <w:ind w:hanging="720"/>
              <w:rPr>
                <w:rFonts w:ascii="Verdana" w:hAnsi="Verdana" w:cs="Tahoma"/>
                <w:color w:val="000000"/>
                <w:sz w:val="22"/>
                <w:szCs w:val="22"/>
                <w:lang w:val="en-GB" w:eastAsia="en-GB"/>
              </w:rPr>
            </w:pPr>
            <w:r w:rsidRPr="003D350E">
              <w:rPr>
                <w:rFonts w:ascii="Verdana" w:hAnsi="Verdana" w:cs="Tahoma"/>
                <w:color w:val="000000"/>
                <w:sz w:val="22"/>
                <w:szCs w:val="22"/>
                <w:lang w:val="en-GB" w:eastAsia="en-GB"/>
              </w:rPr>
              <w:t>Universal precautions. Prime connection line.</w:t>
            </w:r>
          </w:p>
        </w:tc>
      </w:tr>
      <w:tr w:rsidR="005C1C05" w:rsidRPr="003D350E" w:rsidTr="00F45EDC">
        <w:tc>
          <w:tcPr>
            <w:tcW w:w="9889" w:type="dxa"/>
          </w:tcPr>
          <w:p w:rsidR="005C1C05" w:rsidRPr="003D350E" w:rsidRDefault="005C1C05" w:rsidP="003D350E">
            <w:pPr>
              <w:spacing w:line="276" w:lineRule="auto"/>
              <w:rPr>
                <w:rFonts w:ascii="Verdana" w:hAnsi="Verdana" w:cs="Tahoma"/>
                <w:color w:val="000000"/>
                <w:sz w:val="22"/>
                <w:szCs w:val="22"/>
                <w:lang w:val="en-GB" w:eastAsia="en-GB"/>
              </w:rPr>
            </w:pPr>
          </w:p>
        </w:tc>
      </w:tr>
      <w:tr w:rsidR="005C1C05" w:rsidRPr="003D350E" w:rsidTr="00F45EDC">
        <w:tc>
          <w:tcPr>
            <w:tcW w:w="9889" w:type="dxa"/>
          </w:tcPr>
          <w:p w:rsidR="005C1C05" w:rsidRPr="003D350E" w:rsidRDefault="005C1C05" w:rsidP="003D350E">
            <w:pPr>
              <w:numPr>
                <w:ilvl w:val="0"/>
                <w:numId w:val="34"/>
              </w:numPr>
              <w:suppressAutoHyphens w:val="0"/>
              <w:autoSpaceDE w:val="0"/>
              <w:autoSpaceDN w:val="0"/>
              <w:adjustRightInd w:val="0"/>
              <w:spacing w:line="276" w:lineRule="auto"/>
              <w:ind w:hanging="720"/>
              <w:rPr>
                <w:rFonts w:ascii="Verdana" w:hAnsi="Verdana" w:cs="Tahoma"/>
                <w:color w:val="000000"/>
                <w:sz w:val="22"/>
                <w:szCs w:val="22"/>
                <w:lang w:val="en-GB" w:eastAsia="en-GB"/>
              </w:rPr>
            </w:pPr>
            <w:r w:rsidRPr="003D350E">
              <w:rPr>
                <w:rFonts w:ascii="Verdana" w:hAnsi="Verdana" w:cs="Tahoma"/>
                <w:color w:val="000000"/>
                <w:sz w:val="22"/>
                <w:szCs w:val="22"/>
                <w:lang w:val="en-GB" w:eastAsia="en-GB"/>
              </w:rPr>
              <w:t>Clean site.</w:t>
            </w:r>
          </w:p>
        </w:tc>
      </w:tr>
      <w:tr w:rsidR="005C1C05" w:rsidRPr="003D350E" w:rsidTr="00F45EDC">
        <w:tc>
          <w:tcPr>
            <w:tcW w:w="9889" w:type="dxa"/>
          </w:tcPr>
          <w:p w:rsidR="005C1C05" w:rsidRPr="003D350E" w:rsidRDefault="005C1C05" w:rsidP="003D350E">
            <w:pPr>
              <w:spacing w:line="276" w:lineRule="auto"/>
              <w:rPr>
                <w:rFonts w:ascii="Verdana" w:hAnsi="Verdana" w:cs="Tahoma"/>
                <w:color w:val="000000"/>
                <w:sz w:val="22"/>
                <w:szCs w:val="22"/>
                <w:lang w:val="en-GB" w:eastAsia="en-GB"/>
              </w:rPr>
            </w:pPr>
          </w:p>
        </w:tc>
      </w:tr>
      <w:tr w:rsidR="005C1C05" w:rsidRPr="003D350E" w:rsidTr="00F45EDC">
        <w:tc>
          <w:tcPr>
            <w:tcW w:w="9889" w:type="dxa"/>
          </w:tcPr>
          <w:p w:rsidR="005C1C05" w:rsidRPr="003D350E" w:rsidRDefault="005C1C05" w:rsidP="003D350E">
            <w:pPr>
              <w:numPr>
                <w:ilvl w:val="0"/>
                <w:numId w:val="34"/>
              </w:numPr>
              <w:suppressAutoHyphens w:val="0"/>
              <w:autoSpaceDE w:val="0"/>
              <w:autoSpaceDN w:val="0"/>
              <w:adjustRightInd w:val="0"/>
              <w:spacing w:line="276" w:lineRule="auto"/>
              <w:ind w:hanging="720"/>
              <w:rPr>
                <w:rFonts w:ascii="Verdana" w:hAnsi="Verdana" w:cs="Tahoma"/>
                <w:color w:val="000000"/>
                <w:sz w:val="22"/>
                <w:szCs w:val="22"/>
                <w:lang w:val="en-GB" w:eastAsia="en-GB"/>
              </w:rPr>
            </w:pPr>
            <w:r w:rsidRPr="003D350E">
              <w:rPr>
                <w:rFonts w:ascii="Verdana" w:hAnsi="Verdana" w:cs="Tahoma"/>
                <w:color w:val="000000"/>
                <w:sz w:val="22"/>
                <w:szCs w:val="22"/>
                <w:lang w:val="en-GB" w:eastAsia="en-GB"/>
              </w:rPr>
              <w:t>Choose appropriate size needle and attach to drill - it will fix magnetically.</w:t>
            </w:r>
          </w:p>
        </w:tc>
      </w:tr>
      <w:tr w:rsidR="005C1C05" w:rsidRPr="003D350E" w:rsidTr="00F45EDC">
        <w:tc>
          <w:tcPr>
            <w:tcW w:w="9889" w:type="dxa"/>
          </w:tcPr>
          <w:p w:rsidR="005C1C05" w:rsidRPr="003D350E" w:rsidRDefault="005C1C05" w:rsidP="003D350E">
            <w:pPr>
              <w:spacing w:line="276" w:lineRule="auto"/>
              <w:rPr>
                <w:rFonts w:ascii="Verdana" w:hAnsi="Verdana" w:cs="Tahoma"/>
                <w:color w:val="000000"/>
                <w:sz w:val="22"/>
                <w:szCs w:val="22"/>
                <w:lang w:val="en-GB" w:eastAsia="en-GB"/>
              </w:rPr>
            </w:pPr>
          </w:p>
        </w:tc>
      </w:tr>
      <w:tr w:rsidR="005C1C05" w:rsidRPr="003D350E" w:rsidTr="00F45EDC">
        <w:tc>
          <w:tcPr>
            <w:tcW w:w="9889" w:type="dxa"/>
          </w:tcPr>
          <w:p w:rsidR="005C1C05" w:rsidRPr="003D350E" w:rsidRDefault="005C1C05" w:rsidP="003D350E">
            <w:pPr>
              <w:numPr>
                <w:ilvl w:val="0"/>
                <w:numId w:val="34"/>
              </w:numPr>
              <w:suppressAutoHyphens w:val="0"/>
              <w:autoSpaceDE w:val="0"/>
              <w:autoSpaceDN w:val="0"/>
              <w:adjustRightInd w:val="0"/>
              <w:spacing w:line="276" w:lineRule="auto"/>
              <w:ind w:hanging="720"/>
              <w:rPr>
                <w:rFonts w:ascii="Verdana" w:hAnsi="Verdana" w:cs="Tahoma"/>
                <w:color w:val="000000"/>
                <w:sz w:val="22"/>
                <w:szCs w:val="22"/>
                <w:lang w:val="en-GB" w:eastAsia="en-GB"/>
              </w:rPr>
            </w:pPr>
            <w:r w:rsidRPr="003D350E">
              <w:rPr>
                <w:rFonts w:ascii="Verdana" w:hAnsi="Verdana" w:cs="Tahoma"/>
                <w:color w:val="000000"/>
                <w:sz w:val="22"/>
                <w:szCs w:val="22"/>
                <w:lang w:val="en-GB" w:eastAsia="en-GB"/>
              </w:rPr>
              <w:t>Hold the drill and needle at 90 degrees to the skin surface and push through the skin without drilling, until bone is felt.</w:t>
            </w:r>
          </w:p>
        </w:tc>
      </w:tr>
      <w:tr w:rsidR="005C1C05" w:rsidRPr="003D350E" w:rsidTr="00F45EDC">
        <w:tc>
          <w:tcPr>
            <w:tcW w:w="9889" w:type="dxa"/>
          </w:tcPr>
          <w:p w:rsidR="005C1C05" w:rsidRPr="003D350E" w:rsidRDefault="005C1C05" w:rsidP="003D350E">
            <w:pPr>
              <w:spacing w:line="276" w:lineRule="auto"/>
              <w:rPr>
                <w:rFonts w:ascii="Verdana" w:hAnsi="Verdana" w:cs="Tahoma"/>
                <w:color w:val="000000"/>
                <w:sz w:val="22"/>
                <w:szCs w:val="22"/>
                <w:lang w:val="en-GB" w:eastAsia="en-GB"/>
              </w:rPr>
            </w:pPr>
          </w:p>
        </w:tc>
      </w:tr>
      <w:tr w:rsidR="005C1C05" w:rsidRPr="003D350E" w:rsidTr="00F45EDC">
        <w:tc>
          <w:tcPr>
            <w:tcW w:w="9889" w:type="dxa"/>
          </w:tcPr>
          <w:p w:rsidR="005C1C05" w:rsidRPr="003D350E" w:rsidRDefault="005C1C05" w:rsidP="00BE4B41">
            <w:pPr>
              <w:numPr>
                <w:ilvl w:val="0"/>
                <w:numId w:val="34"/>
              </w:numPr>
              <w:suppressAutoHyphens w:val="0"/>
              <w:autoSpaceDE w:val="0"/>
              <w:autoSpaceDN w:val="0"/>
              <w:adjustRightInd w:val="0"/>
              <w:ind w:hanging="720"/>
              <w:rPr>
                <w:rFonts w:ascii="Verdana" w:hAnsi="Verdana" w:cs="Tahoma"/>
                <w:sz w:val="22"/>
                <w:szCs w:val="22"/>
                <w:lang w:val="en-GB" w:eastAsia="en-GB"/>
              </w:rPr>
            </w:pPr>
            <w:r w:rsidRPr="003D350E">
              <w:rPr>
                <w:rFonts w:ascii="Verdana" w:hAnsi="Verdana" w:cs="Tahoma"/>
                <w:sz w:val="22"/>
                <w:szCs w:val="22"/>
                <w:lang w:val="en-GB" w:eastAsia="en-GB"/>
              </w:rPr>
              <w:t>Push the drill button and drill continuously and push until there is loss of resistance - there is a palpable give as the needle breaches the cortex.</w:t>
            </w:r>
          </w:p>
        </w:tc>
      </w:tr>
      <w:tr w:rsidR="005C1C05" w:rsidRPr="003D350E" w:rsidTr="00F45EDC">
        <w:tc>
          <w:tcPr>
            <w:tcW w:w="9889" w:type="dxa"/>
          </w:tcPr>
          <w:p w:rsidR="005C1C05" w:rsidRPr="003D350E" w:rsidRDefault="005C1C05" w:rsidP="00BE4B41">
            <w:pPr>
              <w:rPr>
                <w:rFonts w:ascii="Verdana" w:hAnsi="Verdana" w:cs="Tahoma"/>
                <w:sz w:val="22"/>
                <w:szCs w:val="22"/>
                <w:lang w:val="en-GB" w:eastAsia="en-GB"/>
              </w:rPr>
            </w:pPr>
          </w:p>
        </w:tc>
      </w:tr>
      <w:tr w:rsidR="005C1C05" w:rsidRPr="003D350E" w:rsidTr="00F45EDC">
        <w:tc>
          <w:tcPr>
            <w:tcW w:w="9889" w:type="dxa"/>
          </w:tcPr>
          <w:p w:rsidR="005C1C05" w:rsidRPr="003D350E" w:rsidRDefault="005C1C05" w:rsidP="00BE4B41">
            <w:pPr>
              <w:numPr>
                <w:ilvl w:val="0"/>
                <w:numId w:val="34"/>
              </w:numPr>
              <w:suppressAutoHyphens w:val="0"/>
              <w:autoSpaceDE w:val="0"/>
              <w:autoSpaceDN w:val="0"/>
              <w:adjustRightInd w:val="0"/>
              <w:ind w:hanging="720"/>
              <w:rPr>
                <w:rFonts w:ascii="Verdana" w:hAnsi="Verdana" w:cs="Tahoma"/>
                <w:sz w:val="22"/>
                <w:szCs w:val="22"/>
                <w:lang w:val="en-GB" w:eastAsia="en-GB"/>
              </w:rPr>
            </w:pPr>
            <w:r w:rsidRPr="003D350E">
              <w:rPr>
                <w:rFonts w:ascii="Verdana" w:hAnsi="Verdana" w:cs="Tahoma"/>
                <w:sz w:val="22"/>
                <w:szCs w:val="22"/>
                <w:lang w:val="en-GB" w:eastAsia="en-GB"/>
              </w:rPr>
              <w:t xml:space="preserve">Remove drill and unscrew </w:t>
            </w:r>
            <w:proofErr w:type="spellStart"/>
            <w:r w:rsidRPr="003D350E">
              <w:rPr>
                <w:rFonts w:ascii="Verdana" w:hAnsi="Verdana" w:cs="Tahoma"/>
                <w:sz w:val="22"/>
                <w:szCs w:val="22"/>
                <w:lang w:val="en-GB" w:eastAsia="en-GB"/>
              </w:rPr>
              <w:t>trochar</w:t>
            </w:r>
            <w:proofErr w:type="spellEnd"/>
            <w:r w:rsidRPr="003D350E">
              <w:rPr>
                <w:rFonts w:ascii="Verdana" w:hAnsi="Verdana" w:cs="Tahoma"/>
                <w:sz w:val="22"/>
                <w:szCs w:val="22"/>
                <w:lang w:val="en-GB" w:eastAsia="en-GB"/>
              </w:rPr>
              <w:t xml:space="preserve"> (holding the needle in place with as minimal movement as possible).</w:t>
            </w:r>
          </w:p>
        </w:tc>
      </w:tr>
      <w:tr w:rsidR="005C1C05" w:rsidRPr="003D350E" w:rsidTr="00F45EDC">
        <w:tc>
          <w:tcPr>
            <w:tcW w:w="9889" w:type="dxa"/>
          </w:tcPr>
          <w:p w:rsidR="005C1C05" w:rsidRPr="003D350E" w:rsidRDefault="005C1C05" w:rsidP="00BE4B41">
            <w:pPr>
              <w:rPr>
                <w:rFonts w:ascii="Verdana" w:hAnsi="Verdana" w:cs="Tahoma"/>
                <w:sz w:val="22"/>
                <w:szCs w:val="22"/>
                <w:lang w:val="en-GB" w:eastAsia="en-GB"/>
              </w:rPr>
            </w:pPr>
          </w:p>
        </w:tc>
      </w:tr>
      <w:tr w:rsidR="005C1C05" w:rsidRPr="003D350E" w:rsidTr="00F45EDC">
        <w:tc>
          <w:tcPr>
            <w:tcW w:w="9889" w:type="dxa"/>
          </w:tcPr>
          <w:p w:rsidR="005C1C05" w:rsidRPr="003D350E" w:rsidRDefault="005C1C05" w:rsidP="00BE4B41">
            <w:pPr>
              <w:numPr>
                <w:ilvl w:val="0"/>
                <w:numId w:val="34"/>
              </w:numPr>
              <w:suppressAutoHyphens w:val="0"/>
              <w:autoSpaceDE w:val="0"/>
              <w:autoSpaceDN w:val="0"/>
              <w:adjustRightInd w:val="0"/>
              <w:ind w:hanging="720"/>
              <w:rPr>
                <w:rFonts w:ascii="Verdana" w:hAnsi="Verdana" w:cs="Tahoma"/>
                <w:sz w:val="22"/>
                <w:szCs w:val="22"/>
                <w:lang w:val="en-GB" w:eastAsia="en-GB"/>
              </w:rPr>
            </w:pPr>
            <w:r w:rsidRPr="003D350E">
              <w:rPr>
                <w:rFonts w:ascii="Verdana" w:hAnsi="Verdana" w:cs="Tahoma"/>
                <w:sz w:val="22"/>
                <w:szCs w:val="22"/>
                <w:lang w:val="en-GB" w:eastAsia="en-GB"/>
              </w:rPr>
              <w:t>Aspirate marrow if possible.</w:t>
            </w:r>
          </w:p>
        </w:tc>
      </w:tr>
      <w:tr w:rsidR="005C1C05" w:rsidRPr="003D350E" w:rsidTr="00F45EDC">
        <w:tc>
          <w:tcPr>
            <w:tcW w:w="9889" w:type="dxa"/>
          </w:tcPr>
          <w:p w:rsidR="005C1C05" w:rsidRPr="003D350E" w:rsidRDefault="005C1C05" w:rsidP="00BE4B41">
            <w:pPr>
              <w:rPr>
                <w:rFonts w:ascii="Verdana" w:hAnsi="Verdana" w:cs="Tahoma"/>
                <w:sz w:val="22"/>
                <w:szCs w:val="22"/>
                <w:lang w:val="en-GB" w:eastAsia="en-GB"/>
              </w:rPr>
            </w:pPr>
          </w:p>
        </w:tc>
      </w:tr>
      <w:tr w:rsidR="005C1C05" w:rsidRPr="003D350E" w:rsidTr="00F45EDC">
        <w:tc>
          <w:tcPr>
            <w:tcW w:w="9889" w:type="dxa"/>
          </w:tcPr>
          <w:p w:rsidR="005C1C05" w:rsidRPr="003D350E" w:rsidRDefault="005C1C05" w:rsidP="00BE4B41">
            <w:pPr>
              <w:numPr>
                <w:ilvl w:val="0"/>
                <w:numId w:val="34"/>
              </w:numPr>
              <w:suppressAutoHyphens w:val="0"/>
              <w:autoSpaceDE w:val="0"/>
              <w:autoSpaceDN w:val="0"/>
              <w:adjustRightInd w:val="0"/>
              <w:ind w:hanging="720"/>
              <w:rPr>
                <w:rFonts w:ascii="Verdana" w:hAnsi="Verdana" w:cs="Tahoma"/>
                <w:sz w:val="22"/>
                <w:szCs w:val="22"/>
                <w:lang w:val="en-GB" w:eastAsia="en-GB"/>
              </w:rPr>
            </w:pPr>
            <w:r w:rsidRPr="003D350E">
              <w:rPr>
                <w:rFonts w:ascii="Verdana" w:hAnsi="Verdana" w:cs="Tahoma"/>
                <w:sz w:val="22"/>
                <w:szCs w:val="22"/>
                <w:lang w:val="en-GB" w:eastAsia="en-GB"/>
              </w:rPr>
              <w:t>Attach pre-prepared (primed with NS) connection tube. Flush is usually required to achieve good flow</w:t>
            </w:r>
          </w:p>
        </w:tc>
      </w:tr>
      <w:tr w:rsidR="005C1C05" w:rsidRPr="003D350E" w:rsidTr="00F45EDC">
        <w:tc>
          <w:tcPr>
            <w:tcW w:w="9889" w:type="dxa"/>
          </w:tcPr>
          <w:p w:rsidR="005C1C05" w:rsidRPr="003D350E" w:rsidRDefault="005C1C05" w:rsidP="00BE4B41">
            <w:pPr>
              <w:rPr>
                <w:rFonts w:ascii="Verdana" w:hAnsi="Verdana" w:cs="Tahoma"/>
                <w:sz w:val="22"/>
                <w:szCs w:val="22"/>
                <w:lang w:val="en-GB" w:eastAsia="en-GB"/>
              </w:rPr>
            </w:pPr>
          </w:p>
        </w:tc>
      </w:tr>
      <w:tr w:rsidR="005C1C05" w:rsidRPr="003D350E" w:rsidTr="00F45EDC">
        <w:tc>
          <w:tcPr>
            <w:tcW w:w="9889" w:type="dxa"/>
          </w:tcPr>
          <w:p w:rsidR="005C1C05" w:rsidRPr="003D350E" w:rsidRDefault="005C1C05" w:rsidP="00BE4B41">
            <w:pPr>
              <w:numPr>
                <w:ilvl w:val="0"/>
                <w:numId w:val="34"/>
              </w:numPr>
              <w:suppressAutoHyphens w:val="0"/>
              <w:autoSpaceDE w:val="0"/>
              <w:autoSpaceDN w:val="0"/>
              <w:adjustRightInd w:val="0"/>
              <w:ind w:hanging="720"/>
              <w:rPr>
                <w:rFonts w:ascii="Verdana" w:hAnsi="Verdana" w:cs="Tahoma"/>
                <w:sz w:val="22"/>
                <w:szCs w:val="22"/>
                <w:lang w:val="en-GB" w:eastAsia="en-GB"/>
              </w:rPr>
            </w:pPr>
            <w:r w:rsidRPr="003D350E">
              <w:rPr>
                <w:rFonts w:ascii="Verdana" w:hAnsi="Verdana" w:cs="Tahoma"/>
                <w:sz w:val="22"/>
                <w:szCs w:val="22"/>
                <w:lang w:val="en-GB" w:eastAsia="en-GB"/>
              </w:rPr>
              <w:t>There is an optional device to secure the needle but this is not essential.</w:t>
            </w:r>
          </w:p>
        </w:tc>
      </w:tr>
      <w:tr w:rsidR="005C1C05" w:rsidRPr="003D350E" w:rsidTr="00F45EDC">
        <w:tc>
          <w:tcPr>
            <w:tcW w:w="9889" w:type="dxa"/>
          </w:tcPr>
          <w:p w:rsidR="005C1C05" w:rsidRPr="003D350E" w:rsidRDefault="005C1C05" w:rsidP="00BE4B41">
            <w:pPr>
              <w:rPr>
                <w:rFonts w:ascii="Verdana" w:hAnsi="Verdana" w:cs="Tahoma"/>
                <w:sz w:val="22"/>
                <w:szCs w:val="22"/>
                <w:lang w:val="en-GB" w:eastAsia="en-GB"/>
              </w:rPr>
            </w:pPr>
          </w:p>
        </w:tc>
      </w:tr>
      <w:tr w:rsidR="005C1C05" w:rsidRPr="003D350E" w:rsidTr="00F45EDC">
        <w:tc>
          <w:tcPr>
            <w:tcW w:w="9889" w:type="dxa"/>
          </w:tcPr>
          <w:p w:rsidR="005C1C05" w:rsidRPr="003D350E" w:rsidRDefault="005C1C05" w:rsidP="00BE4B41">
            <w:pPr>
              <w:numPr>
                <w:ilvl w:val="0"/>
                <w:numId w:val="34"/>
              </w:numPr>
              <w:suppressAutoHyphens w:val="0"/>
              <w:autoSpaceDE w:val="0"/>
              <w:autoSpaceDN w:val="0"/>
              <w:adjustRightInd w:val="0"/>
              <w:ind w:hanging="720"/>
              <w:rPr>
                <w:rFonts w:ascii="Verdana" w:hAnsi="Verdana" w:cs="Tahoma"/>
                <w:sz w:val="22"/>
                <w:szCs w:val="22"/>
                <w:lang w:val="en-GB" w:eastAsia="en-GB"/>
              </w:rPr>
            </w:pPr>
            <w:r w:rsidRPr="003D350E">
              <w:rPr>
                <w:rFonts w:ascii="Verdana" w:hAnsi="Verdana" w:cs="Tahoma"/>
                <w:sz w:val="22"/>
                <w:szCs w:val="22"/>
                <w:lang w:val="en-GB" w:eastAsia="en-GB"/>
              </w:rPr>
              <w:t>Proceed with required therapy.</w:t>
            </w:r>
          </w:p>
        </w:tc>
      </w:tr>
      <w:tr w:rsidR="005C1C05" w:rsidRPr="003D350E" w:rsidTr="00F45EDC">
        <w:tc>
          <w:tcPr>
            <w:tcW w:w="9889" w:type="dxa"/>
          </w:tcPr>
          <w:p w:rsidR="005C1C05" w:rsidRPr="003D350E" w:rsidRDefault="005C1C05" w:rsidP="00BE4B41">
            <w:pPr>
              <w:pStyle w:val="ListParagraph"/>
              <w:ind w:left="0"/>
              <w:rPr>
                <w:rFonts w:ascii="Verdana" w:hAnsi="Verdana" w:cs="Tahoma"/>
                <w:sz w:val="22"/>
                <w:szCs w:val="22"/>
                <w:lang w:val="en-GB" w:eastAsia="en-GB"/>
              </w:rPr>
            </w:pPr>
          </w:p>
        </w:tc>
      </w:tr>
      <w:tr w:rsidR="005C1C05" w:rsidRPr="005C1C05" w:rsidTr="00F45EDC">
        <w:tc>
          <w:tcPr>
            <w:tcW w:w="9889" w:type="dxa"/>
          </w:tcPr>
          <w:p w:rsidR="005C1C05" w:rsidRPr="00593A4D" w:rsidRDefault="003D350E" w:rsidP="00593A4D">
            <w:pPr>
              <w:keepNext/>
              <w:spacing w:before="240" w:after="60"/>
              <w:outlineLvl w:val="2"/>
              <w:rPr>
                <w:rFonts w:ascii="Verdana" w:hAnsi="Verdana"/>
                <w:b/>
                <w:bCs/>
                <w:sz w:val="24"/>
                <w:szCs w:val="24"/>
              </w:rPr>
            </w:pPr>
            <w:r w:rsidRPr="00593A4D">
              <w:rPr>
                <w:rFonts w:ascii="Verdana" w:hAnsi="Verdana"/>
                <w:b/>
                <w:bCs/>
                <w:sz w:val="24"/>
                <w:szCs w:val="24"/>
              </w:rPr>
              <w:t>Intraosseous Fluid Infusion</w:t>
            </w:r>
          </w:p>
        </w:tc>
      </w:tr>
      <w:tr w:rsidR="005C1C05" w:rsidRPr="00593A4D" w:rsidTr="00F45EDC">
        <w:trPr>
          <w:trHeight w:val="481"/>
        </w:trPr>
        <w:tc>
          <w:tcPr>
            <w:tcW w:w="9889" w:type="dxa"/>
          </w:tcPr>
          <w:p w:rsidR="005C1C05" w:rsidRPr="00593A4D" w:rsidRDefault="005C1C05" w:rsidP="00593A4D">
            <w:pPr>
              <w:keepNext/>
              <w:numPr>
                <w:ilvl w:val="0"/>
                <w:numId w:val="36"/>
              </w:numPr>
              <w:spacing w:before="240" w:after="60" w:line="276" w:lineRule="auto"/>
              <w:ind w:left="0" w:firstLine="0"/>
              <w:outlineLvl w:val="2"/>
              <w:rPr>
                <w:rFonts w:ascii="Verdana" w:hAnsi="Verdana"/>
                <w:bCs/>
                <w:sz w:val="22"/>
                <w:szCs w:val="22"/>
              </w:rPr>
            </w:pPr>
            <w:r w:rsidRPr="00593A4D">
              <w:rPr>
                <w:rFonts w:ascii="Verdana" w:hAnsi="Verdana"/>
                <w:bCs/>
                <w:sz w:val="22"/>
                <w:szCs w:val="22"/>
              </w:rPr>
              <w:t>Fluid will not run through the IO by gravity</w:t>
            </w:r>
          </w:p>
        </w:tc>
      </w:tr>
      <w:tr w:rsidR="005C1C05" w:rsidRPr="00593A4D" w:rsidTr="00F45EDC">
        <w:tc>
          <w:tcPr>
            <w:tcW w:w="9889" w:type="dxa"/>
          </w:tcPr>
          <w:p w:rsidR="005C1C05" w:rsidRPr="00593A4D" w:rsidRDefault="005C1C05" w:rsidP="00593A4D">
            <w:pPr>
              <w:numPr>
                <w:ilvl w:val="0"/>
                <w:numId w:val="36"/>
              </w:numPr>
              <w:tabs>
                <w:tab w:val="left" w:pos="-720"/>
                <w:tab w:val="left" w:pos="709"/>
              </w:tabs>
              <w:spacing w:line="276" w:lineRule="auto"/>
              <w:ind w:left="709" w:hanging="709"/>
              <w:rPr>
                <w:rFonts w:ascii="Verdana" w:hAnsi="Verdana"/>
                <w:spacing w:val="-3"/>
                <w:sz w:val="22"/>
                <w:szCs w:val="22"/>
              </w:rPr>
            </w:pPr>
            <w:r w:rsidRPr="00593A4D">
              <w:rPr>
                <w:rFonts w:ascii="Verdana" w:hAnsi="Verdana"/>
                <w:sz w:val="22"/>
                <w:szCs w:val="22"/>
              </w:rPr>
              <w:t>Attach a 3 way tap. To this tap attach  the filled 50 ml syringe and a fluid giving set attached to a bag of normal saline</w:t>
            </w:r>
          </w:p>
        </w:tc>
      </w:tr>
      <w:tr w:rsidR="005C1C05" w:rsidRPr="00593A4D" w:rsidTr="00F45EDC">
        <w:tc>
          <w:tcPr>
            <w:tcW w:w="9889" w:type="dxa"/>
          </w:tcPr>
          <w:p w:rsidR="005C1C05" w:rsidRPr="00593A4D" w:rsidRDefault="005C1C05" w:rsidP="00593A4D">
            <w:pPr>
              <w:numPr>
                <w:ilvl w:val="1"/>
                <w:numId w:val="36"/>
              </w:numPr>
              <w:tabs>
                <w:tab w:val="left" w:pos="-720"/>
                <w:tab w:val="left" w:pos="1134"/>
              </w:tabs>
              <w:spacing w:line="276" w:lineRule="auto"/>
              <w:ind w:left="709" w:firstLine="0"/>
              <w:rPr>
                <w:rFonts w:ascii="Verdana" w:hAnsi="Verdana"/>
                <w:spacing w:val="-3"/>
                <w:sz w:val="22"/>
                <w:szCs w:val="22"/>
              </w:rPr>
            </w:pPr>
            <w:r w:rsidRPr="00593A4D">
              <w:rPr>
                <w:rFonts w:ascii="Verdana" w:hAnsi="Verdana"/>
                <w:spacing w:val="-3"/>
                <w:sz w:val="22"/>
                <w:szCs w:val="22"/>
              </w:rPr>
              <w:t>Turn the tap so fluid is drawn into the syringe from the bag</w:t>
            </w:r>
          </w:p>
        </w:tc>
      </w:tr>
      <w:tr w:rsidR="005C1C05" w:rsidRPr="00593A4D" w:rsidTr="00F45EDC">
        <w:tc>
          <w:tcPr>
            <w:tcW w:w="9889" w:type="dxa"/>
          </w:tcPr>
          <w:p w:rsidR="005C1C05" w:rsidRPr="00593A4D" w:rsidRDefault="005C1C05" w:rsidP="00593A4D">
            <w:pPr>
              <w:numPr>
                <w:ilvl w:val="1"/>
                <w:numId w:val="36"/>
              </w:numPr>
              <w:tabs>
                <w:tab w:val="left" w:pos="-720"/>
                <w:tab w:val="left" w:pos="1134"/>
              </w:tabs>
              <w:spacing w:line="276" w:lineRule="auto"/>
              <w:ind w:left="709" w:firstLine="0"/>
              <w:rPr>
                <w:rFonts w:ascii="Verdana" w:hAnsi="Verdana"/>
                <w:spacing w:val="-3"/>
                <w:sz w:val="22"/>
                <w:szCs w:val="22"/>
              </w:rPr>
            </w:pPr>
            <w:r w:rsidRPr="00593A4D">
              <w:rPr>
                <w:rFonts w:ascii="Verdana" w:hAnsi="Verdana"/>
                <w:sz w:val="22"/>
                <w:szCs w:val="22"/>
              </w:rPr>
              <w:t>Turn the tap so the fluid bolus can be pushed though the cannula</w:t>
            </w:r>
          </w:p>
        </w:tc>
      </w:tr>
      <w:tr w:rsidR="005C1C05" w:rsidRPr="00593A4D" w:rsidTr="00F45EDC">
        <w:tc>
          <w:tcPr>
            <w:tcW w:w="9889" w:type="dxa"/>
          </w:tcPr>
          <w:p w:rsidR="005C1C05" w:rsidRPr="00593A4D" w:rsidRDefault="005C1C05" w:rsidP="00593A4D">
            <w:pPr>
              <w:spacing w:line="276" w:lineRule="auto"/>
              <w:rPr>
                <w:rFonts w:ascii="Verdana" w:hAnsi="Verdana"/>
                <w:sz w:val="22"/>
                <w:szCs w:val="22"/>
              </w:rPr>
            </w:pPr>
          </w:p>
        </w:tc>
      </w:tr>
      <w:tr w:rsidR="005C1C05" w:rsidRPr="00593A4D" w:rsidTr="00F45EDC">
        <w:tc>
          <w:tcPr>
            <w:tcW w:w="9889" w:type="dxa"/>
          </w:tcPr>
          <w:p w:rsidR="005C1C05" w:rsidRPr="00593A4D" w:rsidRDefault="005C1C05" w:rsidP="00593A4D">
            <w:pPr>
              <w:spacing w:line="276" w:lineRule="auto"/>
              <w:rPr>
                <w:rFonts w:ascii="Verdana" w:hAnsi="Verdana"/>
                <w:i/>
                <w:sz w:val="22"/>
                <w:szCs w:val="22"/>
                <w:lang w:val="en-GB" w:eastAsia="en-GB"/>
              </w:rPr>
            </w:pPr>
            <w:r w:rsidRPr="00593A4D">
              <w:rPr>
                <w:rFonts w:ascii="Verdana" w:hAnsi="Verdana" w:cs="Tahoma"/>
                <w:color w:val="000000"/>
                <w:sz w:val="22"/>
                <w:szCs w:val="22"/>
                <w:lang w:val="en-GB" w:eastAsia="en-GB"/>
              </w:rPr>
              <w:t>It should be noted that rapid infusion of fluid may be painful for the conscious patient and if this proves to be the case 0.5mg/kg of 2% lignocaine may be infused slowly to combat this</w:t>
            </w:r>
            <w:r w:rsidRPr="00593A4D">
              <w:rPr>
                <w:rFonts w:ascii="Verdana" w:hAnsi="Verdana" w:cs="Tahoma"/>
                <w:i/>
                <w:color w:val="000000"/>
                <w:sz w:val="22"/>
                <w:szCs w:val="22"/>
                <w:lang w:val="en-GB" w:eastAsia="en-GB"/>
              </w:rPr>
              <w:t>.</w:t>
            </w:r>
          </w:p>
        </w:tc>
      </w:tr>
    </w:tbl>
    <w:p w:rsidR="00593A4D" w:rsidRDefault="00593A4D">
      <w: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593A4D" w:rsidRPr="00593A4D" w:rsidTr="00593A4D">
        <w:tc>
          <w:tcPr>
            <w:tcW w:w="9889" w:type="dxa"/>
          </w:tcPr>
          <w:p w:rsidR="00593A4D" w:rsidRPr="00593A4D" w:rsidRDefault="00593A4D" w:rsidP="00593A4D">
            <w:pPr>
              <w:spacing w:line="276" w:lineRule="auto"/>
              <w:rPr>
                <w:rFonts w:ascii="Verdana" w:hAnsi="Verdana" w:cs="Tahoma"/>
                <w:color w:val="000000"/>
                <w:sz w:val="22"/>
                <w:szCs w:val="22"/>
                <w:lang w:val="en-GB" w:eastAsia="en-GB"/>
              </w:rPr>
            </w:pPr>
          </w:p>
        </w:tc>
      </w:tr>
      <w:tr w:rsidR="00561A08" w:rsidRPr="005C1C05" w:rsidTr="00593A4D">
        <w:tc>
          <w:tcPr>
            <w:tcW w:w="9889" w:type="dxa"/>
          </w:tcPr>
          <w:p w:rsidR="00561A08" w:rsidRPr="0038404C" w:rsidRDefault="00561A08" w:rsidP="00593A4D">
            <w:pPr>
              <w:suppressAutoHyphens w:val="0"/>
              <w:autoSpaceDE w:val="0"/>
              <w:autoSpaceDN w:val="0"/>
              <w:adjustRightInd w:val="0"/>
              <w:rPr>
                <w:rFonts w:ascii="Verdana" w:hAnsi="Verdana" w:cs="Tahoma"/>
                <w:b/>
                <w:color w:val="000000"/>
                <w:sz w:val="24"/>
                <w:szCs w:val="24"/>
                <w:lang w:val="en-GB" w:eastAsia="en-GB"/>
              </w:rPr>
            </w:pPr>
            <w:r w:rsidRPr="00561A08">
              <w:rPr>
                <w:rFonts w:ascii="Verdana" w:hAnsi="Verdana" w:cs="Tahoma"/>
                <w:b/>
                <w:color w:val="000000"/>
                <w:sz w:val="24"/>
                <w:szCs w:val="24"/>
                <w:lang w:val="en-GB" w:eastAsia="en-GB"/>
              </w:rPr>
              <w:t>Intraosseous access</w:t>
            </w:r>
          </w:p>
        </w:tc>
      </w:tr>
      <w:tr w:rsidR="00561A08" w:rsidRPr="005C1C05" w:rsidTr="00593A4D">
        <w:tc>
          <w:tcPr>
            <w:tcW w:w="9889" w:type="dxa"/>
          </w:tcPr>
          <w:p w:rsidR="00561A08" w:rsidRPr="00561A08" w:rsidRDefault="00561A08" w:rsidP="0038404C">
            <w:pPr>
              <w:suppressAutoHyphens w:val="0"/>
              <w:autoSpaceDE w:val="0"/>
              <w:autoSpaceDN w:val="0"/>
              <w:adjustRightInd w:val="0"/>
              <w:jc w:val="center"/>
              <w:rPr>
                <w:rFonts w:ascii="Verdana" w:hAnsi="Verdana" w:cs="Tahoma"/>
                <w:b/>
                <w:color w:val="000000"/>
                <w:sz w:val="22"/>
                <w:szCs w:val="22"/>
                <w:lang w:val="en-GB" w:eastAsia="en-GB"/>
              </w:rPr>
            </w:pPr>
          </w:p>
        </w:tc>
      </w:tr>
      <w:tr w:rsidR="005C1C05" w:rsidRPr="00593A4D" w:rsidTr="00593A4D">
        <w:tc>
          <w:tcPr>
            <w:tcW w:w="9889" w:type="dxa"/>
          </w:tcPr>
          <w:p w:rsidR="005C1C05" w:rsidRPr="00593A4D" w:rsidRDefault="005C1C05" w:rsidP="00561A08">
            <w:pPr>
              <w:suppressAutoHyphens w:val="0"/>
              <w:autoSpaceDE w:val="0"/>
              <w:autoSpaceDN w:val="0"/>
              <w:adjustRightInd w:val="0"/>
              <w:rPr>
                <w:rFonts w:ascii="Verdana" w:hAnsi="Verdana" w:cs="Tahoma"/>
                <w:b/>
                <w:color w:val="000000"/>
                <w:sz w:val="24"/>
                <w:szCs w:val="24"/>
                <w:lang w:val="en-GB" w:eastAsia="en-GB"/>
              </w:rPr>
            </w:pPr>
            <w:r w:rsidRPr="00593A4D">
              <w:rPr>
                <w:rFonts w:ascii="Verdana" w:hAnsi="Verdana" w:cs="Tahoma"/>
                <w:b/>
                <w:color w:val="000000"/>
                <w:sz w:val="24"/>
                <w:szCs w:val="24"/>
                <w:lang w:val="en-GB" w:eastAsia="en-GB"/>
              </w:rPr>
              <w:t>Humeral access</w:t>
            </w:r>
          </w:p>
        </w:tc>
      </w:tr>
      <w:tr w:rsidR="005C1C05" w:rsidRPr="00593A4D" w:rsidTr="00593A4D">
        <w:tc>
          <w:tcPr>
            <w:tcW w:w="9889" w:type="dxa"/>
          </w:tcPr>
          <w:p w:rsidR="005C1C05" w:rsidRPr="00593A4D" w:rsidRDefault="005C1C05" w:rsidP="00BE4B41">
            <w:pPr>
              <w:suppressAutoHyphens w:val="0"/>
              <w:autoSpaceDE w:val="0"/>
              <w:autoSpaceDN w:val="0"/>
              <w:adjustRightInd w:val="0"/>
              <w:rPr>
                <w:rFonts w:ascii="Verdana" w:hAnsi="Verdana" w:cs="Tahoma"/>
                <w:b/>
                <w:color w:val="000000"/>
                <w:sz w:val="22"/>
                <w:szCs w:val="22"/>
                <w:lang w:val="en-GB" w:eastAsia="en-GB"/>
              </w:rPr>
            </w:pPr>
          </w:p>
        </w:tc>
      </w:tr>
      <w:tr w:rsidR="005C1C05" w:rsidRPr="00593A4D" w:rsidTr="00593A4D">
        <w:tc>
          <w:tcPr>
            <w:tcW w:w="9889" w:type="dxa"/>
          </w:tcPr>
          <w:p w:rsidR="005C1C05" w:rsidRPr="00593A4D" w:rsidRDefault="005C1C05" w:rsidP="00BE4B41">
            <w:pPr>
              <w:suppressAutoHyphens w:val="0"/>
              <w:autoSpaceDE w:val="0"/>
              <w:autoSpaceDN w:val="0"/>
              <w:adjustRightInd w:val="0"/>
              <w:rPr>
                <w:rFonts w:ascii="Verdana" w:hAnsi="Verdana" w:cs="OfficinaSans-BookItalic"/>
                <w:iCs/>
                <w:sz w:val="22"/>
                <w:szCs w:val="22"/>
                <w:lang w:eastAsia="en-AU"/>
              </w:rPr>
            </w:pPr>
            <w:r w:rsidRPr="00593A4D">
              <w:rPr>
                <w:rFonts w:ascii="Verdana" w:hAnsi="Verdana" w:cs="OfficinaSans-Bold"/>
                <w:b/>
                <w:bCs/>
                <w:sz w:val="24"/>
                <w:szCs w:val="24"/>
                <w:lang w:eastAsia="en-AU"/>
              </w:rPr>
              <w:t>Place the patient’s hand over the umbilicus:</w:t>
            </w:r>
            <w:r w:rsidRPr="00593A4D">
              <w:rPr>
                <w:rFonts w:ascii="Verdana" w:hAnsi="Verdana" w:cs="OfficinaSans-Bold"/>
                <w:b/>
                <w:bCs/>
                <w:sz w:val="22"/>
                <w:szCs w:val="22"/>
                <w:lang w:eastAsia="en-AU"/>
              </w:rPr>
              <w:t xml:space="preserve"> </w:t>
            </w:r>
            <w:r w:rsidRPr="00593A4D">
              <w:rPr>
                <w:rFonts w:ascii="Verdana" w:hAnsi="Verdana" w:cs="OfficinaSans-BookItalic"/>
                <w:iCs/>
                <w:sz w:val="22"/>
                <w:szCs w:val="22"/>
                <w:lang w:eastAsia="en-AU"/>
              </w:rPr>
              <w:t xml:space="preserve">Causes medial rotation of elbow and </w:t>
            </w:r>
            <w:proofErr w:type="spellStart"/>
            <w:r w:rsidRPr="00593A4D">
              <w:rPr>
                <w:rFonts w:ascii="Verdana" w:hAnsi="Verdana" w:cs="OfficinaSans-BookItalic"/>
                <w:iCs/>
                <w:sz w:val="22"/>
                <w:szCs w:val="22"/>
                <w:lang w:eastAsia="en-AU"/>
              </w:rPr>
              <w:t>humerus</w:t>
            </w:r>
            <w:proofErr w:type="spellEnd"/>
          </w:p>
        </w:tc>
      </w:tr>
      <w:tr w:rsidR="005C1C05" w:rsidRPr="00593A4D" w:rsidTr="00593A4D">
        <w:tc>
          <w:tcPr>
            <w:tcW w:w="9889" w:type="dxa"/>
          </w:tcPr>
          <w:p w:rsidR="005C1C05" w:rsidRPr="00593A4D" w:rsidRDefault="005C1C05" w:rsidP="00BE4B41">
            <w:pPr>
              <w:suppressAutoHyphens w:val="0"/>
              <w:autoSpaceDE w:val="0"/>
              <w:autoSpaceDN w:val="0"/>
              <w:adjustRightInd w:val="0"/>
              <w:rPr>
                <w:rFonts w:ascii="Verdana" w:hAnsi="Verdana" w:cs="OfficinaSans-BookItalic"/>
                <w:iCs/>
                <w:sz w:val="22"/>
                <w:szCs w:val="22"/>
                <w:lang w:eastAsia="en-AU"/>
              </w:rPr>
            </w:pPr>
          </w:p>
        </w:tc>
      </w:tr>
      <w:tr w:rsidR="005C1C05" w:rsidRPr="00593A4D" w:rsidTr="00593A4D">
        <w:tc>
          <w:tcPr>
            <w:tcW w:w="9889" w:type="dxa"/>
          </w:tcPr>
          <w:p w:rsidR="005C1C05" w:rsidRPr="00593A4D" w:rsidRDefault="005C1C05" w:rsidP="00BE4B41">
            <w:pPr>
              <w:suppressAutoHyphens w:val="0"/>
              <w:autoSpaceDE w:val="0"/>
              <w:autoSpaceDN w:val="0"/>
              <w:adjustRightInd w:val="0"/>
              <w:rPr>
                <w:rFonts w:ascii="Verdana" w:hAnsi="Verdana" w:cs="Tahoma"/>
                <w:b/>
                <w:color w:val="000000"/>
                <w:sz w:val="22"/>
                <w:szCs w:val="22"/>
                <w:lang w:val="en-GB" w:eastAsia="en-GB"/>
              </w:rPr>
            </w:pPr>
            <w:r w:rsidRPr="00593A4D">
              <w:rPr>
                <w:rFonts w:ascii="Verdana" w:hAnsi="Verdana" w:cs="OfficinaSans-Bold"/>
                <w:b/>
                <w:bCs/>
                <w:sz w:val="24"/>
                <w:szCs w:val="24"/>
                <w:lang w:eastAsia="en-AU"/>
              </w:rPr>
              <w:t>Adduct the arm:</w:t>
            </w:r>
            <w:r w:rsidRPr="00593A4D">
              <w:rPr>
                <w:rFonts w:ascii="Verdana" w:hAnsi="Verdana" w:cs="OfficinaSans-Bold"/>
                <w:b/>
                <w:bCs/>
                <w:sz w:val="22"/>
                <w:szCs w:val="22"/>
                <w:lang w:eastAsia="en-AU"/>
              </w:rPr>
              <w:t xml:space="preserve"> </w:t>
            </w:r>
            <w:r w:rsidRPr="00593A4D">
              <w:rPr>
                <w:rFonts w:ascii="Verdana" w:hAnsi="Verdana" w:cs="OfficinaSans-BookItalic"/>
                <w:iCs/>
                <w:sz w:val="22"/>
                <w:szCs w:val="22"/>
                <w:lang w:eastAsia="en-AU"/>
              </w:rPr>
              <w:t>Provides greater prominence of insertion site</w:t>
            </w:r>
          </w:p>
        </w:tc>
      </w:tr>
      <w:tr w:rsidR="005C1C05" w:rsidRPr="00593A4D" w:rsidTr="00593A4D">
        <w:tc>
          <w:tcPr>
            <w:tcW w:w="9889" w:type="dxa"/>
          </w:tcPr>
          <w:p w:rsidR="005C1C05" w:rsidRPr="00593A4D" w:rsidRDefault="005C1C05" w:rsidP="00BE4B41">
            <w:pPr>
              <w:suppressAutoHyphens w:val="0"/>
              <w:autoSpaceDE w:val="0"/>
              <w:autoSpaceDN w:val="0"/>
              <w:adjustRightInd w:val="0"/>
              <w:rPr>
                <w:rFonts w:ascii="Verdana" w:hAnsi="Verdana" w:cs="Tahoma"/>
                <w:b/>
                <w:color w:val="000000"/>
                <w:sz w:val="22"/>
                <w:szCs w:val="22"/>
                <w:lang w:val="en-GB" w:eastAsia="en-GB"/>
              </w:rPr>
            </w:pPr>
          </w:p>
        </w:tc>
      </w:tr>
      <w:tr w:rsidR="005C1C05" w:rsidRPr="005C1C05" w:rsidTr="00593A4D">
        <w:tc>
          <w:tcPr>
            <w:tcW w:w="9889" w:type="dxa"/>
          </w:tcPr>
          <w:p w:rsidR="005C1C05" w:rsidRPr="005C1C05" w:rsidRDefault="005C1C05" w:rsidP="00593A4D">
            <w:pPr>
              <w:suppressAutoHyphens w:val="0"/>
              <w:autoSpaceDE w:val="0"/>
              <w:autoSpaceDN w:val="0"/>
              <w:adjustRightInd w:val="0"/>
              <w:jc w:val="center"/>
              <w:rPr>
                <w:rFonts w:ascii="Verdana" w:hAnsi="Verdana" w:cs="Tahoma"/>
                <w:b/>
                <w:color w:val="000000"/>
                <w:lang w:val="en-GB" w:eastAsia="en-GB"/>
              </w:rPr>
            </w:pPr>
            <w:r w:rsidRPr="005C1C05">
              <w:rPr>
                <w:rFonts w:ascii="Verdana" w:hAnsi="Verdana" w:cs="Tahoma"/>
                <w:b/>
                <w:noProof/>
                <w:color w:val="000000"/>
                <w:lang w:eastAsia="en-AU"/>
              </w:rPr>
              <w:drawing>
                <wp:inline distT="0" distB="0" distL="0" distR="0">
                  <wp:extent cx="2247900" cy="26384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47900" cy="2638425"/>
                          </a:xfrm>
                          <a:prstGeom prst="rect">
                            <a:avLst/>
                          </a:prstGeom>
                          <a:noFill/>
                          <a:ln w="9525">
                            <a:noFill/>
                            <a:miter lim="800000"/>
                            <a:headEnd/>
                            <a:tailEnd/>
                          </a:ln>
                        </pic:spPr>
                      </pic:pic>
                    </a:graphicData>
                  </a:graphic>
                </wp:inline>
              </w:drawing>
            </w:r>
            <w:r w:rsidRPr="005C1C05">
              <w:rPr>
                <w:rFonts w:ascii="Verdana" w:hAnsi="Verdana" w:cs="Tahoma"/>
                <w:b/>
                <w:noProof/>
                <w:color w:val="000000"/>
                <w:lang w:eastAsia="en-AU"/>
              </w:rPr>
              <w:drawing>
                <wp:inline distT="0" distB="0" distL="0" distR="0">
                  <wp:extent cx="2000250" cy="2638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000250" cy="2638425"/>
                          </a:xfrm>
                          <a:prstGeom prst="rect">
                            <a:avLst/>
                          </a:prstGeom>
                          <a:noFill/>
                          <a:ln w="9525">
                            <a:noFill/>
                            <a:miter lim="800000"/>
                            <a:headEnd/>
                            <a:tailEnd/>
                          </a:ln>
                        </pic:spPr>
                      </pic:pic>
                    </a:graphicData>
                  </a:graphic>
                </wp:inline>
              </w:drawing>
            </w:r>
          </w:p>
        </w:tc>
      </w:tr>
      <w:tr w:rsidR="005C1C05" w:rsidRPr="005C1C05" w:rsidTr="00593A4D">
        <w:tc>
          <w:tcPr>
            <w:tcW w:w="9889" w:type="dxa"/>
          </w:tcPr>
          <w:p w:rsidR="005C1C05" w:rsidRPr="005C1C05" w:rsidRDefault="005C1C05" w:rsidP="0038404C">
            <w:pPr>
              <w:suppressAutoHyphens w:val="0"/>
              <w:autoSpaceDE w:val="0"/>
              <w:autoSpaceDN w:val="0"/>
              <w:adjustRightInd w:val="0"/>
              <w:jc w:val="center"/>
              <w:rPr>
                <w:rFonts w:ascii="Verdana" w:hAnsi="Verdana" w:cs="Tahoma"/>
                <w:b/>
                <w:color w:val="000000"/>
                <w:lang w:val="en-GB" w:eastAsia="en-GB"/>
              </w:rPr>
            </w:pPr>
          </w:p>
        </w:tc>
      </w:tr>
      <w:tr w:rsidR="005C1C05" w:rsidRPr="005C1C05" w:rsidTr="00593A4D">
        <w:tc>
          <w:tcPr>
            <w:tcW w:w="9889" w:type="dxa"/>
          </w:tcPr>
          <w:p w:rsidR="005C1C05" w:rsidRDefault="005C1C05" w:rsidP="0038404C">
            <w:pPr>
              <w:suppressAutoHyphens w:val="0"/>
              <w:autoSpaceDE w:val="0"/>
              <w:autoSpaceDN w:val="0"/>
              <w:adjustRightInd w:val="0"/>
              <w:jc w:val="center"/>
              <w:rPr>
                <w:rFonts w:ascii="Verdana" w:hAnsi="Verdana" w:cs="Tahoma"/>
                <w:b/>
                <w:color w:val="000000"/>
                <w:lang w:val="en-GB" w:eastAsia="en-GB"/>
              </w:rPr>
            </w:pPr>
          </w:p>
          <w:p w:rsidR="00593A4D" w:rsidRDefault="00593A4D" w:rsidP="0038404C">
            <w:pPr>
              <w:suppressAutoHyphens w:val="0"/>
              <w:autoSpaceDE w:val="0"/>
              <w:autoSpaceDN w:val="0"/>
              <w:adjustRightInd w:val="0"/>
              <w:jc w:val="center"/>
              <w:rPr>
                <w:rFonts w:ascii="Verdana" w:hAnsi="Verdana" w:cs="Tahoma"/>
                <w:b/>
                <w:color w:val="000000"/>
                <w:lang w:val="en-GB" w:eastAsia="en-GB"/>
              </w:rPr>
            </w:pPr>
          </w:p>
          <w:p w:rsidR="00593A4D" w:rsidRDefault="00593A4D" w:rsidP="0038404C">
            <w:pPr>
              <w:suppressAutoHyphens w:val="0"/>
              <w:autoSpaceDE w:val="0"/>
              <w:autoSpaceDN w:val="0"/>
              <w:adjustRightInd w:val="0"/>
              <w:jc w:val="center"/>
              <w:rPr>
                <w:rFonts w:ascii="Verdana" w:hAnsi="Verdana" w:cs="Tahoma"/>
                <w:b/>
                <w:color w:val="000000"/>
                <w:lang w:val="en-GB" w:eastAsia="en-GB"/>
              </w:rPr>
            </w:pPr>
          </w:p>
          <w:p w:rsidR="00593A4D" w:rsidRDefault="00593A4D" w:rsidP="0038404C">
            <w:pPr>
              <w:suppressAutoHyphens w:val="0"/>
              <w:autoSpaceDE w:val="0"/>
              <w:autoSpaceDN w:val="0"/>
              <w:adjustRightInd w:val="0"/>
              <w:jc w:val="center"/>
              <w:rPr>
                <w:rFonts w:ascii="Verdana" w:hAnsi="Verdana" w:cs="Tahoma"/>
                <w:b/>
                <w:color w:val="000000"/>
                <w:lang w:val="en-GB" w:eastAsia="en-GB"/>
              </w:rPr>
            </w:pPr>
          </w:p>
          <w:p w:rsidR="00593A4D" w:rsidRDefault="00593A4D" w:rsidP="0038404C">
            <w:pPr>
              <w:suppressAutoHyphens w:val="0"/>
              <w:autoSpaceDE w:val="0"/>
              <w:autoSpaceDN w:val="0"/>
              <w:adjustRightInd w:val="0"/>
              <w:jc w:val="center"/>
              <w:rPr>
                <w:rFonts w:ascii="Verdana" w:hAnsi="Verdana" w:cs="Tahoma"/>
                <w:b/>
                <w:color w:val="000000"/>
                <w:lang w:val="en-GB" w:eastAsia="en-GB"/>
              </w:rPr>
            </w:pPr>
          </w:p>
          <w:p w:rsidR="00593A4D" w:rsidRDefault="00593A4D" w:rsidP="0038404C">
            <w:pPr>
              <w:suppressAutoHyphens w:val="0"/>
              <w:autoSpaceDE w:val="0"/>
              <w:autoSpaceDN w:val="0"/>
              <w:adjustRightInd w:val="0"/>
              <w:jc w:val="center"/>
              <w:rPr>
                <w:rFonts w:ascii="Verdana" w:hAnsi="Verdana" w:cs="Tahoma"/>
                <w:b/>
                <w:color w:val="000000"/>
                <w:lang w:val="en-GB" w:eastAsia="en-GB"/>
              </w:rPr>
            </w:pPr>
          </w:p>
          <w:p w:rsidR="00593A4D" w:rsidRPr="005C1C05" w:rsidRDefault="00593A4D" w:rsidP="0038404C">
            <w:pPr>
              <w:suppressAutoHyphens w:val="0"/>
              <w:autoSpaceDE w:val="0"/>
              <w:autoSpaceDN w:val="0"/>
              <w:adjustRightInd w:val="0"/>
              <w:jc w:val="center"/>
              <w:rPr>
                <w:rFonts w:ascii="Verdana" w:hAnsi="Verdana" w:cs="Tahoma"/>
                <w:b/>
                <w:color w:val="000000"/>
                <w:lang w:val="en-GB" w:eastAsia="en-GB"/>
              </w:rPr>
            </w:pPr>
          </w:p>
        </w:tc>
      </w:tr>
      <w:tr w:rsidR="005C1C05" w:rsidRPr="005C1C05" w:rsidTr="00593A4D">
        <w:tc>
          <w:tcPr>
            <w:tcW w:w="9889" w:type="dxa"/>
          </w:tcPr>
          <w:p w:rsidR="005C1C05" w:rsidRPr="005C1C05" w:rsidRDefault="005C1C05" w:rsidP="0038404C">
            <w:pPr>
              <w:suppressAutoHyphens w:val="0"/>
              <w:autoSpaceDE w:val="0"/>
              <w:autoSpaceDN w:val="0"/>
              <w:adjustRightInd w:val="0"/>
              <w:jc w:val="center"/>
              <w:rPr>
                <w:rFonts w:ascii="Verdana" w:hAnsi="Verdana" w:cs="Tahoma"/>
                <w:b/>
                <w:color w:val="000000"/>
                <w:lang w:val="en-GB" w:eastAsia="en-GB"/>
              </w:rPr>
            </w:pPr>
            <w:r w:rsidRPr="005C1C05">
              <w:rPr>
                <w:rFonts w:ascii="Verdana" w:hAnsi="Verdana" w:cs="Tahoma"/>
                <w:b/>
                <w:noProof/>
                <w:color w:val="000000"/>
                <w:lang w:eastAsia="en-AU"/>
              </w:rPr>
              <w:drawing>
                <wp:inline distT="0" distB="0" distL="0" distR="0">
                  <wp:extent cx="3321050" cy="23056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srcRect/>
                          <a:stretch>
                            <a:fillRect/>
                          </a:stretch>
                        </pic:blipFill>
                        <pic:spPr bwMode="auto">
                          <a:xfrm>
                            <a:off x="0" y="0"/>
                            <a:ext cx="3321050" cy="2305685"/>
                          </a:xfrm>
                          <a:prstGeom prst="rect">
                            <a:avLst/>
                          </a:prstGeom>
                          <a:noFill/>
                        </pic:spPr>
                      </pic:pic>
                    </a:graphicData>
                  </a:graphic>
                </wp:inline>
              </w:drawing>
            </w:r>
          </w:p>
        </w:tc>
      </w:tr>
      <w:tr w:rsidR="005C1C05" w:rsidRPr="005C1C05" w:rsidTr="00593A4D">
        <w:tc>
          <w:tcPr>
            <w:tcW w:w="9889" w:type="dxa"/>
          </w:tcPr>
          <w:p w:rsidR="005C1C05" w:rsidRPr="005C1C05" w:rsidRDefault="005C1C05" w:rsidP="0038404C">
            <w:pPr>
              <w:suppressAutoHyphens w:val="0"/>
              <w:autoSpaceDE w:val="0"/>
              <w:autoSpaceDN w:val="0"/>
              <w:adjustRightInd w:val="0"/>
              <w:jc w:val="center"/>
              <w:rPr>
                <w:rFonts w:ascii="Verdana" w:hAnsi="Verdana" w:cs="Tahoma"/>
                <w:b/>
                <w:color w:val="000000"/>
                <w:lang w:val="en-GB" w:eastAsia="en-GB"/>
              </w:rPr>
            </w:pPr>
          </w:p>
        </w:tc>
      </w:tr>
    </w:tbl>
    <w:p w:rsidR="00593A4D" w:rsidRDefault="00593A4D">
      <w:r>
        <w:rPr>
          <w:b/>
          <w:bCs/>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5C1C05" w:rsidRPr="005C1C05" w:rsidTr="00593A4D">
        <w:trPr>
          <w:trHeight w:val="14219"/>
        </w:trPr>
        <w:tc>
          <w:tcPr>
            <w:tcW w:w="9889" w:type="dxa"/>
          </w:tcPr>
          <w:p w:rsidR="00561A08" w:rsidRPr="00593A4D" w:rsidRDefault="00561A08" w:rsidP="00593A4D">
            <w:pPr>
              <w:rPr>
                <w:rFonts w:ascii="Verdana" w:hAnsi="Verdana"/>
                <w:b/>
                <w:bCs/>
                <w:sz w:val="24"/>
                <w:szCs w:val="24"/>
                <w:lang w:val="en-US"/>
              </w:rPr>
            </w:pPr>
          </w:p>
          <w:p w:rsidR="00561A08" w:rsidRPr="00593A4D" w:rsidRDefault="00561A08" w:rsidP="00593A4D">
            <w:pPr>
              <w:rPr>
                <w:rFonts w:ascii="Verdana" w:hAnsi="Verdana"/>
                <w:sz w:val="24"/>
                <w:szCs w:val="24"/>
                <w:lang w:val="en-US"/>
              </w:rPr>
            </w:pPr>
            <w:r w:rsidRPr="00593A4D">
              <w:rPr>
                <w:rFonts w:ascii="Verdana" w:hAnsi="Verdana"/>
                <w:b/>
                <w:bCs/>
                <w:sz w:val="24"/>
                <w:szCs w:val="24"/>
                <w:lang w:val="en-US"/>
              </w:rPr>
              <w:t>Proximal Tibia Insertion Site Identification – Infant/Child</w:t>
            </w:r>
          </w:p>
          <w:p w:rsidR="00561A08" w:rsidRDefault="00561A08" w:rsidP="00593A4D">
            <w:pPr>
              <w:rPr>
                <w:rFonts w:ascii="Verdana" w:hAnsi="Verdana"/>
                <w:b/>
                <w:bCs/>
              </w:rPr>
            </w:pPr>
          </w:p>
          <w:p w:rsidR="00561A08" w:rsidRDefault="00561A08" w:rsidP="00561A08">
            <w:pPr>
              <w:jc w:val="center"/>
            </w:pPr>
            <w:r>
              <w:rPr>
                <w:noProof/>
                <w:lang w:eastAsia="en-AU"/>
              </w:rPr>
              <w:drawing>
                <wp:anchor distT="0" distB="0" distL="114300" distR="114300" simplePos="0" relativeHeight="251656704" behindDoc="0" locked="0" layoutInCell="1" allowOverlap="1">
                  <wp:simplePos x="0" y="0"/>
                  <wp:positionH relativeFrom="column">
                    <wp:posOffset>2886075</wp:posOffset>
                  </wp:positionH>
                  <wp:positionV relativeFrom="paragraph">
                    <wp:posOffset>28575</wp:posOffset>
                  </wp:positionV>
                  <wp:extent cx="2762250" cy="3886200"/>
                  <wp:effectExtent l="19050" t="0" r="0" b="0"/>
                  <wp:wrapThrough wrapText="bothSides">
                    <wp:wrapPolygon edited="0">
                      <wp:start x="-149" y="0"/>
                      <wp:lineTo x="-149" y="21494"/>
                      <wp:lineTo x="18174" y="21494"/>
                      <wp:lineTo x="18323" y="21494"/>
                      <wp:lineTo x="18919" y="20435"/>
                      <wp:lineTo x="18919" y="18741"/>
                      <wp:lineTo x="18472" y="16941"/>
                      <wp:lineTo x="19068" y="13553"/>
                      <wp:lineTo x="19217" y="11965"/>
                      <wp:lineTo x="19217" y="10165"/>
                      <wp:lineTo x="18919" y="8576"/>
                      <wp:lineTo x="18919" y="8471"/>
                      <wp:lineTo x="19812" y="6882"/>
                      <wp:lineTo x="19663" y="3388"/>
                      <wp:lineTo x="20557" y="953"/>
                      <wp:lineTo x="18174" y="741"/>
                      <wp:lineTo x="298" y="0"/>
                      <wp:lineTo x="-149" y="0"/>
                    </wp:wrapPolygon>
                  </wp:wrapThrough>
                  <wp:docPr id="5" name="Picture 5" descr="C:\Users\Mike\Documents\My Dropbox\Vidacare Team\Projects Folder\Training Development\EZ-IO Workshop\Diagrams\Pediatric tibia-thin bone.jpg"/>
                  <wp:cNvGraphicFramePr/>
                  <a:graphic xmlns:a="http://schemas.openxmlformats.org/drawingml/2006/main">
                    <a:graphicData uri="http://schemas.openxmlformats.org/drawingml/2006/picture">
                      <pic:pic xmlns:pic="http://schemas.openxmlformats.org/drawingml/2006/picture">
                        <pic:nvPicPr>
                          <pic:cNvPr id="8" name="Picture 2" descr="C:\Users\Mike\Documents\My Dropbox\Vidacare Team\Projects Folder\Training Development\EZ-IO Workshop\Diagrams\Pediatric tibia-thin bone.jpg"/>
                          <pic:cNvPicPr>
                            <a:picLocks noChangeAspect="1" noChangeArrowheads="1"/>
                          </pic:cNvPicPr>
                        </pic:nvPicPr>
                        <pic:blipFill>
                          <a:blip r:embed="rId12" cstate="print">
                            <a:clrChange>
                              <a:clrFrom>
                                <a:srgbClr val="FFFFFF"/>
                              </a:clrFrom>
                              <a:clrTo>
                                <a:srgbClr val="FFFFFF">
                                  <a:alpha val="0"/>
                                </a:srgbClr>
                              </a:clrTo>
                            </a:clrChange>
                          </a:blip>
                          <a:srcRect l="14579" b="2986"/>
                          <a:stretch>
                            <a:fillRect/>
                          </a:stretch>
                        </pic:blipFill>
                        <pic:spPr bwMode="auto">
                          <a:xfrm>
                            <a:off x="0" y="0"/>
                            <a:ext cx="2762250" cy="3886200"/>
                          </a:xfrm>
                          <a:prstGeom prst="rect">
                            <a:avLst/>
                          </a:prstGeom>
                          <a:noFill/>
                          <a:ln>
                            <a:noFill/>
                          </a:ln>
                        </pic:spPr>
                      </pic:pic>
                    </a:graphicData>
                  </a:graphic>
                </wp:anchor>
              </w:drawing>
            </w:r>
          </w:p>
          <w:p w:rsidR="00561A08" w:rsidRDefault="00561A08" w:rsidP="00561A08">
            <w:pPr>
              <w:jc w:val="center"/>
            </w:pPr>
            <w:r>
              <w:rPr>
                <w:noProof/>
                <w:lang w:eastAsia="en-AU"/>
              </w:rPr>
              <w:drawing>
                <wp:anchor distT="0" distB="0" distL="114300" distR="114300" simplePos="0" relativeHeight="251658752" behindDoc="0" locked="0" layoutInCell="1" allowOverlap="1">
                  <wp:simplePos x="0" y="0"/>
                  <wp:positionH relativeFrom="column">
                    <wp:posOffset>76200</wp:posOffset>
                  </wp:positionH>
                  <wp:positionV relativeFrom="paragraph">
                    <wp:posOffset>229235</wp:posOffset>
                  </wp:positionV>
                  <wp:extent cx="2190750" cy="3609975"/>
                  <wp:effectExtent l="19050" t="0" r="0" b="0"/>
                  <wp:wrapThrough wrapText="bothSides">
                    <wp:wrapPolygon edited="0">
                      <wp:start x="-188" y="0"/>
                      <wp:lineTo x="-188" y="21543"/>
                      <wp:lineTo x="21600" y="21543"/>
                      <wp:lineTo x="21600" y="0"/>
                      <wp:lineTo x="-188" y="0"/>
                    </wp:wrapPolygon>
                  </wp:wrapThrough>
                  <wp:docPr id="10" name="Picture 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19760" t="6666" b="1111"/>
                          <a:stretch/>
                        </pic:blipFill>
                        <pic:spPr>
                          <a:xfrm>
                            <a:off x="0" y="0"/>
                            <a:ext cx="2190750" cy="3609975"/>
                          </a:xfrm>
                          <a:prstGeom prst="rect">
                            <a:avLst/>
                          </a:prstGeom>
                        </pic:spPr>
                      </pic:pic>
                    </a:graphicData>
                  </a:graphic>
                </wp:anchor>
              </w:drawing>
            </w:r>
          </w:p>
          <w:p w:rsidR="00561A08" w:rsidRDefault="00561A08" w:rsidP="00561A08">
            <w:pPr>
              <w:jc w:val="center"/>
            </w:pPr>
          </w:p>
          <w:p w:rsidR="00561A08" w:rsidRDefault="00561A08" w:rsidP="00561A08">
            <w:pPr>
              <w:jc w:val="center"/>
            </w:pPr>
            <w:r>
              <w:rPr>
                <w:noProof/>
                <w:lang w:eastAsia="en-AU"/>
              </w:rPr>
              <w:drawing>
                <wp:anchor distT="0" distB="0" distL="114300" distR="114300" simplePos="0" relativeHeight="251657728" behindDoc="0" locked="0" layoutInCell="1" allowOverlap="1">
                  <wp:simplePos x="0" y="0"/>
                  <wp:positionH relativeFrom="column">
                    <wp:posOffset>1695450</wp:posOffset>
                  </wp:positionH>
                  <wp:positionV relativeFrom="paragraph">
                    <wp:posOffset>878840</wp:posOffset>
                  </wp:positionV>
                  <wp:extent cx="2133600" cy="2200275"/>
                  <wp:effectExtent l="0" t="0" r="0" b="0"/>
                  <wp:wrapThrough wrapText="bothSides">
                    <wp:wrapPolygon edited="0">
                      <wp:start x="5207" y="187"/>
                      <wp:lineTo x="3664" y="187"/>
                      <wp:lineTo x="2314" y="1496"/>
                      <wp:lineTo x="1543" y="10473"/>
                      <wp:lineTo x="1736" y="12156"/>
                      <wp:lineTo x="4050" y="15148"/>
                      <wp:lineTo x="4243" y="15148"/>
                      <wp:lineTo x="10993" y="18140"/>
                      <wp:lineTo x="13500" y="21506"/>
                      <wp:lineTo x="14271" y="21506"/>
                      <wp:lineTo x="14464" y="21506"/>
                      <wp:lineTo x="14850" y="21132"/>
                      <wp:lineTo x="15043" y="21132"/>
                      <wp:lineTo x="16586" y="18327"/>
                      <wp:lineTo x="20250" y="18140"/>
                      <wp:lineTo x="21021" y="17392"/>
                      <wp:lineTo x="19671" y="15148"/>
                      <wp:lineTo x="18321" y="12156"/>
                      <wp:lineTo x="17164" y="10099"/>
                      <wp:lineTo x="16586" y="9164"/>
                      <wp:lineTo x="14657" y="6732"/>
                      <wp:lineTo x="11764" y="3179"/>
                      <wp:lineTo x="11957" y="2431"/>
                      <wp:lineTo x="10607" y="1496"/>
                      <wp:lineTo x="6943" y="187"/>
                      <wp:lineTo x="5207" y="187"/>
                    </wp:wrapPolygon>
                  </wp:wrapThrough>
                  <wp:docPr id="6" name="Picture 6" descr="Hand.png"/>
                  <wp:cNvGraphicFramePr/>
                  <a:graphic xmlns:a="http://schemas.openxmlformats.org/drawingml/2006/main">
                    <a:graphicData uri="http://schemas.openxmlformats.org/drawingml/2006/picture">
                      <pic:pic xmlns:pic="http://schemas.openxmlformats.org/drawingml/2006/picture">
                        <pic:nvPicPr>
                          <pic:cNvPr id="9" name="Picture 8" descr="Hand.png"/>
                          <pic:cNvPicPr>
                            <a:picLocks noChangeAspect="1"/>
                          </pic:cNvPicPr>
                        </pic:nvPicPr>
                        <pic:blipFill>
                          <a:blip r:embed="rId14" cstate="print">
                            <a:clrChange>
                              <a:clrFrom>
                                <a:srgbClr val="FFFFFF"/>
                              </a:clrFrom>
                              <a:clrTo>
                                <a:srgbClr val="FFFFFF">
                                  <a:alpha val="0"/>
                                </a:srgbClr>
                              </a:clrTo>
                            </a:clrChange>
                          </a:blip>
                          <a:stretch>
                            <a:fillRect/>
                          </a:stretch>
                        </pic:blipFill>
                        <pic:spPr>
                          <a:xfrm>
                            <a:off x="0" y="0"/>
                            <a:ext cx="2133600" cy="2200275"/>
                          </a:xfrm>
                          <a:prstGeom prst="rect">
                            <a:avLst/>
                          </a:prstGeom>
                        </pic:spPr>
                      </pic:pic>
                    </a:graphicData>
                  </a:graphic>
                </wp:anchor>
              </w:drawing>
            </w: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61A08">
            <w:pPr>
              <w:jc w:val="center"/>
              <w:rPr>
                <w:rFonts w:ascii="Verdana" w:hAnsi="Verdana"/>
                <w:b/>
                <w:bCs/>
              </w:rPr>
            </w:pPr>
          </w:p>
          <w:p w:rsidR="00561A08" w:rsidRDefault="00561A08" w:rsidP="00593A4D">
            <w:pPr>
              <w:rPr>
                <w:rFonts w:ascii="Verdana" w:hAnsi="Verdana"/>
                <w:b/>
                <w:bCs/>
                <w:sz w:val="22"/>
                <w:szCs w:val="22"/>
                <w:u w:val="single"/>
                <w:lang w:val="en-US"/>
              </w:rPr>
            </w:pPr>
          </w:p>
          <w:p w:rsidR="00561A08" w:rsidRPr="00593A4D" w:rsidRDefault="00561A08" w:rsidP="00593A4D">
            <w:pPr>
              <w:rPr>
                <w:rFonts w:ascii="Verdana" w:hAnsi="Verdana"/>
                <w:sz w:val="24"/>
                <w:szCs w:val="24"/>
              </w:rPr>
            </w:pPr>
            <w:r w:rsidRPr="00593A4D">
              <w:rPr>
                <w:rFonts w:ascii="Verdana" w:hAnsi="Verdana"/>
                <w:b/>
                <w:bCs/>
                <w:sz w:val="24"/>
                <w:szCs w:val="24"/>
                <w:lang w:val="en-US"/>
              </w:rPr>
              <w:t>Distal Femur Insertion Site Identification - Infant/Child</w:t>
            </w:r>
          </w:p>
          <w:p w:rsidR="00561A08" w:rsidRPr="007B32C4" w:rsidRDefault="00561A08" w:rsidP="007B32C4">
            <w:pPr>
              <w:jc w:val="center"/>
              <w:rPr>
                <w:rFonts w:ascii="Verdana" w:hAnsi="Verdana"/>
              </w:rPr>
            </w:pPr>
          </w:p>
          <w:p w:rsidR="00561A08" w:rsidRDefault="00561A08" w:rsidP="007B32C4"/>
          <w:p w:rsidR="00561A08" w:rsidRPr="0038404C" w:rsidRDefault="00782B1B" w:rsidP="0038404C">
            <w:pPr>
              <w:jc w:val="center"/>
            </w:pPr>
            <w:r w:rsidRPr="00782B1B">
              <w:rPr>
                <w:noProof/>
                <w:lang w:eastAsia="en-AU"/>
              </w:rPr>
              <w:lastRenderedPageBreak/>
              <w:drawing>
                <wp:inline distT="0" distB="0" distL="0" distR="0">
                  <wp:extent cx="3323435" cy="4256944"/>
                  <wp:effectExtent l="19050" t="0" r="0" b="0"/>
                  <wp:docPr id="1" name="Picture 0" descr="Distal femur inse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l femur insertion.jpg"/>
                          <pic:cNvPicPr/>
                        </pic:nvPicPr>
                        <pic:blipFill>
                          <a:blip r:embed="rId15"/>
                          <a:stretch>
                            <a:fillRect/>
                          </a:stretch>
                        </pic:blipFill>
                        <pic:spPr>
                          <a:xfrm>
                            <a:off x="0" y="0"/>
                            <a:ext cx="3324064" cy="4257750"/>
                          </a:xfrm>
                          <a:prstGeom prst="rect">
                            <a:avLst/>
                          </a:prstGeom>
                        </pic:spPr>
                      </pic:pic>
                    </a:graphicData>
                  </a:graphic>
                </wp:inline>
              </w:drawing>
            </w:r>
          </w:p>
        </w:tc>
      </w:tr>
    </w:tbl>
    <w:p w:rsidR="007B32C4" w:rsidRPr="007B32C4" w:rsidRDefault="007B32C4" w:rsidP="007B32C4">
      <w:pPr>
        <w:rPr>
          <w:rFonts w:ascii="Verdana" w:hAnsi="Verdana"/>
          <w:sz w:val="24"/>
          <w:szCs w:val="24"/>
        </w:rPr>
      </w:pPr>
      <w:r w:rsidRPr="007B32C4">
        <w:rPr>
          <w:rFonts w:ascii="Verdana" w:hAnsi="Verdana"/>
          <w:b/>
          <w:bCs/>
          <w:sz w:val="24"/>
          <w:szCs w:val="24"/>
          <w:lang w:val="en-US"/>
        </w:rPr>
        <w:lastRenderedPageBreak/>
        <w:t>Distal Tibia Insertion Site Identification – Infant/Child</w:t>
      </w:r>
    </w:p>
    <w:p w:rsidR="007B32C4" w:rsidRPr="007B32C4" w:rsidRDefault="007B32C4" w:rsidP="007B32C4">
      <w:pPr>
        <w:rPr>
          <w:sz w:val="24"/>
          <w:szCs w:val="24"/>
        </w:rP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p>
    <w:p w:rsidR="007B32C4" w:rsidRDefault="007B32C4" w:rsidP="007B32C4">
      <w:pPr>
        <w:jc w:val="center"/>
      </w:pPr>
      <w:r w:rsidRPr="00043F53">
        <w:rPr>
          <w:noProof/>
          <w:lang w:eastAsia="en-AU"/>
        </w:rPr>
        <w:drawing>
          <wp:inline distT="0" distB="0" distL="0" distR="0">
            <wp:extent cx="2819400" cy="198120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rotWithShape="1">
                    <a:blip r:embed="rId16" cstate="print">
                      <a:clrChange>
                        <a:clrFrom>
                          <a:srgbClr val="FFFFFF"/>
                        </a:clrFrom>
                        <a:clrTo>
                          <a:srgbClr val="FFFFFF">
                            <a:alpha val="0"/>
                          </a:srgbClr>
                        </a:clrTo>
                      </a:clrChange>
                    </a:blip>
                    <a:srcRect l="7987" t="14705" r="19576" b="34314"/>
                    <a:stretch/>
                  </pic:blipFill>
                  <pic:spPr bwMode="auto">
                    <a:xfrm>
                      <a:off x="0" y="0"/>
                      <a:ext cx="2819400" cy="1981200"/>
                    </a:xfrm>
                    <a:prstGeom prst="rect">
                      <a:avLst/>
                    </a:prstGeom>
                    <a:solidFill>
                      <a:schemeClr val="bg1"/>
                    </a:solidFill>
                    <a:ln w="9525">
                      <a:noFill/>
                      <a:miter lim="800000"/>
                      <a:headEnd/>
                      <a:tailEnd/>
                    </a:ln>
                  </pic:spPr>
                </pic:pic>
              </a:graphicData>
            </a:graphic>
          </wp:inline>
        </w:drawing>
      </w:r>
      <w:r w:rsidRPr="00043F53">
        <w:rPr>
          <w:noProof/>
          <w:lang w:eastAsia="en-AU"/>
        </w:rPr>
        <w:drawing>
          <wp:inline distT="0" distB="0" distL="0" distR="0">
            <wp:extent cx="3031585" cy="2681787"/>
            <wp:effectExtent l="19050" t="0" r="0" b="0"/>
            <wp:docPr id="13"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l="3920" t="8887" r="6224" b="14444"/>
                    <a:stretch/>
                  </pic:blipFill>
                  <pic:spPr>
                    <a:xfrm>
                      <a:off x="0" y="0"/>
                      <a:ext cx="3028950" cy="2686050"/>
                    </a:xfrm>
                    <a:prstGeom prst="rect">
                      <a:avLst/>
                    </a:prstGeom>
                  </pic:spPr>
                </pic:pic>
              </a:graphicData>
            </a:graphic>
          </wp:inline>
        </w:drawing>
      </w:r>
    </w:p>
    <w:p w:rsidR="00593A4D" w:rsidRDefault="00593A4D">
      <w:r>
        <w:rPr>
          <w:b/>
          <w:bCs/>
        </w:rPr>
        <w:br w:type="page"/>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5C1C05" w:rsidRPr="005C1C05" w:rsidTr="00593A4D">
        <w:tc>
          <w:tcPr>
            <w:tcW w:w="9889" w:type="dxa"/>
          </w:tcPr>
          <w:p w:rsidR="005C1C05" w:rsidRPr="0038404C" w:rsidRDefault="007929B4" w:rsidP="007929B4">
            <w:pPr>
              <w:pStyle w:val="Heading3"/>
              <w:rPr>
                <w:rFonts w:ascii="Verdana" w:hAnsi="Verdana"/>
                <w:sz w:val="24"/>
                <w:szCs w:val="24"/>
              </w:rPr>
            </w:pPr>
            <w:r>
              <w:rPr>
                <w:rFonts w:ascii="Verdana" w:hAnsi="Verdana"/>
                <w:sz w:val="24"/>
                <w:szCs w:val="24"/>
              </w:rPr>
              <w:lastRenderedPageBreak/>
              <w:t>Umbilical Vein Access</w:t>
            </w:r>
          </w:p>
        </w:tc>
      </w:tr>
      <w:tr w:rsidR="0038404C" w:rsidRPr="005C1C05" w:rsidTr="00593A4D">
        <w:tc>
          <w:tcPr>
            <w:tcW w:w="9889" w:type="dxa"/>
          </w:tcPr>
          <w:p w:rsidR="0038404C" w:rsidRPr="005C1C05" w:rsidRDefault="0038404C" w:rsidP="0038404C">
            <w:pPr>
              <w:widowControl w:val="0"/>
              <w:tabs>
                <w:tab w:val="left" w:pos="-720"/>
                <w:tab w:val="left" w:pos="0"/>
              </w:tabs>
              <w:autoSpaceDE w:val="0"/>
              <w:autoSpaceDN w:val="0"/>
              <w:adjustRightInd w:val="0"/>
              <w:spacing w:line="240" w:lineRule="atLeast"/>
              <w:ind w:left="720"/>
              <w:jc w:val="both"/>
              <w:rPr>
                <w:rFonts w:ascii="Verdana" w:hAnsi="Verdana"/>
                <w:spacing w:val="-3"/>
              </w:rPr>
            </w:pPr>
          </w:p>
        </w:tc>
      </w:tr>
      <w:tr w:rsidR="005C1C05" w:rsidRPr="007929B4" w:rsidTr="00593A4D">
        <w:tc>
          <w:tcPr>
            <w:tcW w:w="9889" w:type="dxa"/>
          </w:tcPr>
          <w:p w:rsidR="005C1C05" w:rsidRPr="007929B4" w:rsidRDefault="005C1C05" w:rsidP="007929B4">
            <w:pPr>
              <w:widowControl w:val="0"/>
              <w:numPr>
                <w:ilvl w:val="0"/>
                <w:numId w:val="32"/>
              </w:numPr>
              <w:tabs>
                <w:tab w:val="clear" w:pos="1080"/>
                <w:tab w:val="left" w:pos="-720"/>
                <w:tab w:val="left" w:pos="0"/>
                <w:tab w:val="num" w:pos="720"/>
              </w:tabs>
              <w:autoSpaceDE w:val="0"/>
              <w:autoSpaceDN w:val="0"/>
              <w:adjustRightInd w:val="0"/>
              <w:spacing w:line="276" w:lineRule="auto"/>
              <w:ind w:left="720"/>
              <w:rPr>
                <w:rFonts w:ascii="Verdana" w:hAnsi="Verdana"/>
                <w:spacing w:val="-3"/>
                <w:sz w:val="22"/>
                <w:szCs w:val="22"/>
              </w:rPr>
            </w:pPr>
            <w:r w:rsidRPr="007929B4">
              <w:rPr>
                <w:rFonts w:ascii="Verdana" w:hAnsi="Verdana"/>
                <w:spacing w:val="-3"/>
                <w:sz w:val="22"/>
                <w:szCs w:val="22"/>
              </w:rPr>
              <w:t>Loosely tie the umbilical tape around the artificial cord.</w:t>
            </w:r>
          </w:p>
        </w:tc>
      </w:tr>
      <w:tr w:rsidR="005C1C05" w:rsidRPr="007929B4" w:rsidTr="00593A4D">
        <w:tc>
          <w:tcPr>
            <w:tcW w:w="9889" w:type="dxa"/>
          </w:tcPr>
          <w:p w:rsidR="005C1C05" w:rsidRPr="007929B4" w:rsidRDefault="005C1C05" w:rsidP="007929B4">
            <w:pPr>
              <w:tabs>
                <w:tab w:val="left" w:pos="-720"/>
              </w:tabs>
              <w:spacing w:line="276" w:lineRule="auto"/>
              <w:rPr>
                <w:rFonts w:ascii="Verdana" w:hAnsi="Verdana"/>
                <w:spacing w:val="-3"/>
                <w:sz w:val="22"/>
                <w:szCs w:val="22"/>
              </w:rPr>
            </w:pPr>
          </w:p>
        </w:tc>
      </w:tr>
      <w:tr w:rsidR="005C1C05" w:rsidRPr="007929B4" w:rsidTr="00593A4D">
        <w:tc>
          <w:tcPr>
            <w:tcW w:w="9889" w:type="dxa"/>
          </w:tcPr>
          <w:p w:rsidR="005C1C05" w:rsidRPr="007929B4" w:rsidRDefault="005C1C05" w:rsidP="007929B4">
            <w:pPr>
              <w:widowControl w:val="0"/>
              <w:numPr>
                <w:ilvl w:val="0"/>
                <w:numId w:val="32"/>
              </w:numPr>
              <w:tabs>
                <w:tab w:val="clear" w:pos="1080"/>
                <w:tab w:val="left" w:pos="-720"/>
                <w:tab w:val="left" w:pos="0"/>
                <w:tab w:val="num" w:pos="720"/>
              </w:tabs>
              <w:autoSpaceDE w:val="0"/>
              <w:autoSpaceDN w:val="0"/>
              <w:adjustRightInd w:val="0"/>
              <w:spacing w:line="276" w:lineRule="auto"/>
              <w:ind w:left="720"/>
              <w:rPr>
                <w:rFonts w:ascii="Verdana" w:hAnsi="Verdana"/>
                <w:spacing w:val="-3"/>
                <w:sz w:val="22"/>
                <w:szCs w:val="22"/>
              </w:rPr>
            </w:pPr>
            <w:r w:rsidRPr="007929B4">
              <w:rPr>
                <w:rFonts w:ascii="Verdana" w:hAnsi="Verdana"/>
                <w:spacing w:val="-3"/>
                <w:sz w:val="22"/>
                <w:szCs w:val="22"/>
              </w:rPr>
              <w:t>Cut the cord with a scalpel, leaving a 1cm strip distal to the tape. (this can be demonstrated but not practiced)</w:t>
            </w:r>
          </w:p>
        </w:tc>
      </w:tr>
      <w:tr w:rsidR="005C1C05" w:rsidRPr="007929B4" w:rsidTr="00593A4D">
        <w:tc>
          <w:tcPr>
            <w:tcW w:w="9889" w:type="dxa"/>
          </w:tcPr>
          <w:p w:rsidR="005C1C05" w:rsidRPr="007929B4" w:rsidRDefault="005C1C05" w:rsidP="007929B4">
            <w:pPr>
              <w:tabs>
                <w:tab w:val="left" w:pos="-720"/>
              </w:tabs>
              <w:spacing w:line="276" w:lineRule="auto"/>
              <w:rPr>
                <w:rFonts w:ascii="Verdana" w:hAnsi="Verdana"/>
                <w:spacing w:val="-3"/>
                <w:sz w:val="22"/>
                <w:szCs w:val="22"/>
              </w:rPr>
            </w:pPr>
          </w:p>
        </w:tc>
      </w:tr>
      <w:tr w:rsidR="005C1C05" w:rsidRPr="007929B4" w:rsidTr="00593A4D">
        <w:tc>
          <w:tcPr>
            <w:tcW w:w="9889" w:type="dxa"/>
          </w:tcPr>
          <w:p w:rsidR="005C1C05" w:rsidRPr="007929B4" w:rsidRDefault="005C1C05" w:rsidP="007929B4">
            <w:pPr>
              <w:widowControl w:val="0"/>
              <w:numPr>
                <w:ilvl w:val="0"/>
                <w:numId w:val="32"/>
              </w:numPr>
              <w:tabs>
                <w:tab w:val="clear" w:pos="1080"/>
                <w:tab w:val="left" w:pos="-720"/>
                <w:tab w:val="left" w:pos="0"/>
                <w:tab w:val="num" w:pos="720"/>
              </w:tabs>
              <w:autoSpaceDE w:val="0"/>
              <w:autoSpaceDN w:val="0"/>
              <w:adjustRightInd w:val="0"/>
              <w:spacing w:line="276" w:lineRule="auto"/>
              <w:ind w:left="720"/>
              <w:rPr>
                <w:rFonts w:ascii="Verdana" w:hAnsi="Verdana"/>
                <w:spacing w:val="-3"/>
                <w:sz w:val="22"/>
                <w:szCs w:val="22"/>
              </w:rPr>
            </w:pPr>
            <w:r w:rsidRPr="007929B4">
              <w:rPr>
                <w:rFonts w:ascii="Verdana" w:hAnsi="Verdana"/>
                <w:spacing w:val="-3"/>
                <w:sz w:val="22"/>
                <w:szCs w:val="22"/>
              </w:rPr>
              <w:t>Identify the umbilical vein. 3 vessels will be seen in the stump. Two will be small and contracted (the arteries sited inferiorly), and one at the head end will be dilated (the vein).</w:t>
            </w:r>
          </w:p>
        </w:tc>
      </w:tr>
      <w:tr w:rsidR="005C1C05" w:rsidRPr="007929B4" w:rsidTr="00593A4D">
        <w:tc>
          <w:tcPr>
            <w:tcW w:w="9889" w:type="dxa"/>
          </w:tcPr>
          <w:p w:rsidR="005C1C05" w:rsidRPr="007929B4" w:rsidRDefault="005C1C05" w:rsidP="007929B4">
            <w:pPr>
              <w:tabs>
                <w:tab w:val="left" w:pos="-720"/>
              </w:tabs>
              <w:spacing w:line="276" w:lineRule="auto"/>
              <w:rPr>
                <w:rFonts w:ascii="Verdana" w:hAnsi="Verdana"/>
                <w:spacing w:val="-3"/>
                <w:sz w:val="22"/>
                <w:szCs w:val="22"/>
              </w:rPr>
            </w:pPr>
          </w:p>
        </w:tc>
      </w:tr>
      <w:tr w:rsidR="005C1C05" w:rsidRPr="007929B4" w:rsidTr="00593A4D">
        <w:tc>
          <w:tcPr>
            <w:tcW w:w="9889" w:type="dxa"/>
          </w:tcPr>
          <w:p w:rsidR="005C1C05" w:rsidRPr="007929B4" w:rsidRDefault="00F45EDC" w:rsidP="007929B4">
            <w:pPr>
              <w:widowControl w:val="0"/>
              <w:numPr>
                <w:ilvl w:val="0"/>
                <w:numId w:val="32"/>
              </w:numPr>
              <w:tabs>
                <w:tab w:val="clear" w:pos="1080"/>
                <w:tab w:val="left" w:pos="-720"/>
                <w:tab w:val="left" w:pos="0"/>
                <w:tab w:val="num" w:pos="720"/>
              </w:tabs>
              <w:autoSpaceDE w:val="0"/>
              <w:autoSpaceDN w:val="0"/>
              <w:adjustRightInd w:val="0"/>
              <w:spacing w:line="276" w:lineRule="auto"/>
              <w:ind w:left="720"/>
              <w:rPr>
                <w:rFonts w:ascii="Verdana" w:hAnsi="Verdana"/>
                <w:spacing w:val="-3"/>
                <w:sz w:val="22"/>
                <w:szCs w:val="22"/>
              </w:rPr>
            </w:pPr>
            <w:r>
              <w:rPr>
                <w:rFonts w:ascii="Verdana" w:hAnsi="Verdana"/>
                <w:spacing w:val="-3"/>
                <w:sz w:val="22"/>
                <w:szCs w:val="22"/>
              </w:rPr>
              <w:t xml:space="preserve">Fill a 5 </w:t>
            </w:r>
            <w:proofErr w:type="spellStart"/>
            <w:r>
              <w:rPr>
                <w:rFonts w:ascii="Verdana" w:hAnsi="Verdana"/>
                <w:spacing w:val="-3"/>
                <w:sz w:val="22"/>
                <w:szCs w:val="22"/>
              </w:rPr>
              <w:t>fr</w:t>
            </w:r>
            <w:proofErr w:type="spellEnd"/>
            <w:r w:rsidR="005C1C05" w:rsidRPr="007929B4">
              <w:rPr>
                <w:rFonts w:ascii="Verdana" w:hAnsi="Verdana"/>
                <w:spacing w:val="-3"/>
                <w:sz w:val="22"/>
                <w:szCs w:val="22"/>
              </w:rPr>
              <w:t xml:space="preserve"> gauge catheter with 0.9% saline.</w:t>
            </w:r>
          </w:p>
        </w:tc>
      </w:tr>
      <w:tr w:rsidR="005C1C05" w:rsidRPr="007929B4" w:rsidTr="00593A4D">
        <w:tc>
          <w:tcPr>
            <w:tcW w:w="9889" w:type="dxa"/>
          </w:tcPr>
          <w:p w:rsidR="005C1C05" w:rsidRPr="007929B4" w:rsidRDefault="005C1C05" w:rsidP="007929B4">
            <w:pPr>
              <w:tabs>
                <w:tab w:val="left" w:pos="-720"/>
              </w:tabs>
              <w:spacing w:line="276" w:lineRule="auto"/>
              <w:rPr>
                <w:rFonts w:ascii="Verdana" w:hAnsi="Verdana"/>
                <w:spacing w:val="-3"/>
                <w:sz w:val="22"/>
                <w:szCs w:val="22"/>
              </w:rPr>
            </w:pPr>
          </w:p>
        </w:tc>
      </w:tr>
      <w:tr w:rsidR="005C1C05" w:rsidRPr="007929B4" w:rsidTr="00593A4D">
        <w:tc>
          <w:tcPr>
            <w:tcW w:w="9889" w:type="dxa"/>
          </w:tcPr>
          <w:p w:rsidR="005C1C05" w:rsidRPr="007929B4" w:rsidRDefault="005C1C05" w:rsidP="007929B4">
            <w:pPr>
              <w:widowControl w:val="0"/>
              <w:numPr>
                <w:ilvl w:val="0"/>
                <w:numId w:val="32"/>
              </w:numPr>
              <w:tabs>
                <w:tab w:val="clear" w:pos="1080"/>
                <w:tab w:val="left" w:pos="-720"/>
                <w:tab w:val="left" w:pos="0"/>
                <w:tab w:val="num" w:pos="720"/>
              </w:tabs>
              <w:autoSpaceDE w:val="0"/>
              <w:autoSpaceDN w:val="0"/>
              <w:adjustRightInd w:val="0"/>
              <w:spacing w:line="276" w:lineRule="auto"/>
              <w:ind w:left="720"/>
              <w:rPr>
                <w:rFonts w:ascii="Verdana" w:hAnsi="Verdana"/>
                <w:spacing w:val="-3"/>
                <w:sz w:val="22"/>
                <w:szCs w:val="22"/>
              </w:rPr>
            </w:pPr>
            <w:r w:rsidRPr="007929B4">
              <w:rPr>
                <w:rFonts w:ascii="Verdana" w:hAnsi="Verdana"/>
                <w:spacing w:val="-3"/>
                <w:sz w:val="22"/>
                <w:szCs w:val="22"/>
              </w:rPr>
              <w:t>Insert the catheter into the vein, and advance it approximately 5cm.</w:t>
            </w:r>
          </w:p>
        </w:tc>
      </w:tr>
      <w:tr w:rsidR="005C1C05" w:rsidRPr="007929B4" w:rsidTr="00593A4D">
        <w:tc>
          <w:tcPr>
            <w:tcW w:w="9889" w:type="dxa"/>
          </w:tcPr>
          <w:p w:rsidR="005C1C05" w:rsidRPr="007929B4" w:rsidRDefault="005C1C05" w:rsidP="007929B4">
            <w:pPr>
              <w:tabs>
                <w:tab w:val="left" w:pos="-720"/>
              </w:tabs>
              <w:spacing w:line="276" w:lineRule="auto"/>
              <w:rPr>
                <w:rFonts w:ascii="Verdana" w:hAnsi="Verdana"/>
                <w:spacing w:val="-3"/>
                <w:sz w:val="22"/>
                <w:szCs w:val="22"/>
              </w:rPr>
            </w:pPr>
          </w:p>
        </w:tc>
      </w:tr>
      <w:tr w:rsidR="005C1C05" w:rsidRPr="007929B4" w:rsidTr="00593A4D">
        <w:tc>
          <w:tcPr>
            <w:tcW w:w="9889" w:type="dxa"/>
          </w:tcPr>
          <w:p w:rsidR="005C1C05" w:rsidRPr="007929B4" w:rsidRDefault="005C1C05" w:rsidP="007929B4">
            <w:pPr>
              <w:widowControl w:val="0"/>
              <w:numPr>
                <w:ilvl w:val="0"/>
                <w:numId w:val="32"/>
              </w:numPr>
              <w:tabs>
                <w:tab w:val="clear" w:pos="1080"/>
                <w:tab w:val="left" w:pos="-720"/>
                <w:tab w:val="left" w:pos="0"/>
                <w:tab w:val="num" w:pos="720"/>
              </w:tabs>
              <w:autoSpaceDE w:val="0"/>
              <w:autoSpaceDN w:val="0"/>
              <w:adjustRightInd w:val="0"/>
              <w:spacing w:line="276" w:lineRule="auto"/>
              <w:ind w:left="720"/>
              <w:rPr>
                <w:rFonts w:ascii="Verdana" w:hAnsi="Verdana"/>
                <w:spacing w:val="-3"/>
                <w:sz w:val="22"/>
                <w:szCs w:val="22"/>
              </w:rPr>
            </w:pPr>
            <w:r w:rsidRPr="007929B4">
              <w:rPr>
                <w:rFonts w:ascii="Verdana" w:hAnsi="Verdana"/>
                <w:spacing w:val="-3"/>
                <w:sz w:val="22"/>
                <w:szCs w:val="22"/>
              </w:rPr>
              <w:t>Tighten the umbilical tape to secure the catheter.  A purse string suture may be used later to stitch the catheter in place.</w:t>
            </w:r>
          </w:p>
        </w:tc>
      </w:tr>
      <w:tr w:rsidR="005C1C05" w:rsidRPr="005C1C05" w:rsidTr="003A52B9">
        <w:trPr>
          <w:cantSplit/>
        </w:trPr>
        <w:tc>
          <w:tcPr>
            <w:tcW w:w="9889" w:type="dxa"/>
          </w:tcPr>
          <w:p w:rsidR="003A52B9" w:rsidRDefault="003A52B9" w:rsidP="00BE4B41">
            <w:pPr>
              <w:tabs>
                <w:tab w:val="left" w:pos="-720"/>
              </w:tabs>
              <w:spacing w:line="240" w:lineRule="atLeast"/>
              <w:jc w:val="both"/>
              <w:rPr>
                <w:rFonts w:ascii="Verdana" w:hAnsi="Verdana"/>
                <w:b/>
                <w:bCs/>
              </w:rPr>
            </w:pPr>
          </w:p>
          <w:p w:rsidR="003A52B9" w:rsidRPr="005C1C05" w:rsidRDefault="003A52B9" w:rsidP="00BE4B41">
            <w:pPr>
              <w:tabs>
                <w:tab w:val="left" w:pos="-720"/>
              </w:tabs>
              <w:spacing w:line="240" w:lineRule="atLeast"/>
              <w:jc w:val="both"/>
              <w:rPr>
                <w:rFonts w:ascii="Verdana" w:hAnsi="Verdana"/>
                <w:b/>
                <w:bCs/>
              </w:rPr>
            </w:pPr>
          </w:p>
        </w:tc>
      </w:tr>
      <w:tr w:rsidR="005C1C05" w:rsidRPr="005C1C05" w:rsidTr="002054F1">
        <w:tc>
          <w:tcPr>
            <w:tcW w:w="9889" w:type="dxa"/>
          </w:tcPr>
          <w:p w:rsidR="005C1C05" w:rsidRPr="005C1C05" w:rsidRDefault="003A52B9" w:rsidP="0038404C">
            <w:pPr>
              <w:spacing w:line="240" w:lineRule="atLeast"/>
              <w:jc w:val="both"/>
              <w:rPr>
                <w:rFonts w:ascii="Verdana" w:hAnsi="Verdana"/>
                <w:b/>
                <w:i/>
                <w:iCs/>
                <w:color w:val="7030A0"/>
                <w:spacing w:val="-3"/>
              </w:rPr>
            </w:pPr>
            <w:r>
              <w:rPr>
                <w:rFonts w:ascii="Verdana" w:hAnsi="Verdana"/>
                <w:b/>
                <w:i/>
                <w:iCs/>
                <w:noProof/>
                <w:color w:val="7030A0"/>
                <w:spacing w:val="-3"/>
                <w:lang w:eastAsia="en-AU"/>
              </w:rPr>
              <mc:AlternateContent>
                <mc:Choice Requires="wps">
                  <w:drawing>
                    <wp:anchor distT="0" distB="0" distL="114300" distR="114300" simplePos="0" relativeHeight="251659776" behindDoc="1" locked="0" layoutInCell="1" allowOverlap="1">
                      <wp:simplePos x="0" y="0"/>
                      <wp:positionH relativeFrom="column">
                        <wp:posOffset>-126365</wp:posOffset>
                      </wp:positionH>
                      <wp:positionV relativeFrom="paragraph">
                        <wp:posOffset>86360</wp:posOffset>
                      </wp:positionV>
                      <wp:extent cx="2667000" cy="2731770"/>
                      <wp:effectExtent l="6985" t="5715" r="12065" b="3429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731770"/>
                              </a:xfrm>
                              <a:prstGeom prst="rect">
                                <a:avLst/>
                              </a:prstGeom>
                              <a:noFill/>
                              <a:ln w="9525">
                                <a:solidFill>
                                  <a:srgbClr val="FF66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877A09" id="Rectangle 14" o:spid="_x0000_s1026" style="position:absolute;margin-left:-9.95pt;margin-top:6.8pt;width:210pt;height:21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" filled="f" strokecolor="#f60">
                      <v:shadow on="t" opacity="22936f" origin=",.5" offset="0,.63889mm"/>
                    </v:rect>
                  </w:pict>
                </mc:Fallback>
              </mc:AlternateContent>
            </w:r>
          </w:p>
        </w:tc>
      </w:tr>
      <w:tr w:rsidR="002054F1" w:rsidRPr="005C1C05" w:rsidTr="002054F1">
        <w:tc>
          <w:tcPr>
            <w:tcW w:w="9889" w:type="dxa"/>
          </w:tcPr>
          <w:p w:rsidR="002054F1" w:rsidRPr="002054F1" w:rsidRDefault="002054F1" w:rsidP="0038404C">
            <w:pPr>
              <w:spacing w:line="240" w:lineRule="atLeast"/>
              <w:jc w:val="both"/>
              <w:rPr>
                <w:rFonts w:ascii="Verdana" w:hAnsi="Verdana"/>
                <w:iCs/>
                <w:color w:val="FF6600"/>
                <w:spacing w:val="-3"/>
                <w:sz w:val="24"/>
                <w:szCs w:val="24"/>
              </w:rPr>
            </w:pPr>
            <w:r>
              <w:rPr>
                <w:rFonts w:ascii="Verdana" w:hAnsi="Verdana"/>
                <w:iCs/>
                <w:color w:val="FF6600"/>
                <w:spacing w:val="-3"/>
                <w:sz w:val="24"/>
                <w:szCs w:val="24"/>
              </w:rPr>
              <w:t>Optional</w:t>
            </w:r>
          </w:p>
        </w:tc>
      </w:tr>
      <w:tr w:rsidR="002054F1" w:rsidRPr="005C1C05" w:rsidTr="002054F1">
        <w:tc>
          <w:tcPr>
            <w:tcW w:w="9889" w:type="dxa"/>
          </w:tcPr>
          <w:p w:rsidR="002054F1" w:rsidRPr="002054F1" w:rsidRDefault="002054F1" w:rsidP="002054F1">
            <w:pPr>
              <w:spacing w:line="240" w:lineRule="atLeast"/>
              <w:rPr>
                <w:rFonts w:ascii="Verdana" w:hAnsi="Verdana"/>
                <w:b/>
                <w:iCs/>
                <w:spacing w:val="-3"/>
                <w:sz w:val="24"/>
                <w:szCs w:val="24"/>
              </w:rPr>
            </w:pPr>
            <w:r w:rsidRPr="007929B4">
              <w:rPr>
                <w:rFonts w:ascii="Verdana" w:hAnsi="Verdana"/>
                <w:b/>
                <w:spacing w:val="-3"/>
                <w:sz w:val="24"/>
                <w:szCs w:val="24"/>
              </w:rPr>
              <w:t>Scalp vein cannulation</w:t>
            </w:r>
            <w:r w:rsidRPr="002054F1">
              <w:rPr>
                <w:rFonts w:ascii="Verdana" w:hAnsi="Verdana"/>
                <w:b/>
                <w:iCs/>
                <w:spacing w:val="-3"/>
                <w:sz w:val="24"/>
                <w:szCs w:val="24"/>
              </w:rPr>
              <w:t xml:space="preserve"> </w:t>
            </w:r>
          </w:p>
        </w:tc>
      </w:tr>
      <w:tr w:rsidR="002054F1" w:rsidRPr="005C1C05" w:rsidTr="002054F1">
        <w:tc>
          <w:tcPr>
            <w:tcW w:w="9889" w:type="dxa"/>
          </w:tcPr>
          <w:p w:rsidR="002054F1" w:rsidRPr="002054F1" w:rsidRDefault="002054F1" w:rsidP="002054F1">
            <w:pPr>
              <w:spacing w:line="276" w:lineRule="auto"/>
              <w:jc w:val="both"/>
              <w:rPr>
                <w:rFonts w:ascii="Verdana" w:hAnsi="Verdana"/>
                <w:iCs/>
                <w:spacing w:val="-3"/>
                <w:sz w:val="22"/>
                <w:szCs w:val="22"/>
              </w:rPr>
            </w:pPr>
            <w:r>
              <w:rPr>
                <w:rFonts w:ascii="Verdana" w:hAnsi="Verdana"/>
                <w:iCs/>
                <w:spacing w:val="-3"/>
                <w:sz w:val="22"/>
                <w:szCs w:val="22"/>
              </w:rPr>
              <w:t>Scalp vein trainer (optional)</w:t>
            </w:r>
          </w:p>
        </w:tc>
      </w:tr>
      <w:tr w:rsidR="002054F1" w:rsidRPr="005C1C05" w:rsidTr="002054F1">
        <w:tc>
          <w:tcPr>
            <w:tcW w:w="9889" w:type="dxa"/>
          </w:tcPr>
          <w:p w:rsidR="002054F1" w:rsidRDefault="002054F1" w:rsidP="002054F1">
            <w:pPr>
              <w:spacing w:line="276" w:lineRule="auto"/>
              <w:jc w:val="both"/>
              <w:rPr>
                <w:rFonts w:ascii="Verdana" w:hAnsi="Verdana"/>
                <w:iCs/>
                <w:spacing w:val="-3"/>
                <w:sz w:val="22"/>
                <w:szCs w:val="22"/>
              </w:rPr>
            </w:pPr>
            <w:r>
              <w:rPr>
                <w:rFonts w:ascii="Verdana" w:hAnsi="Verdana"/>
                <w:iCs/>
                <w:spacing w:val="-3"/>
                <w:sz w:val="22"/>
                <w:szCs w:val="22"/>
              </w:rPr>
              <w:t xml:space="preserve">IV </w:t>
            </w:r>
            <w:proofErr w:type="spellStart"/>
            <w:r>
              <w:rPr>
                <w:rFonts w:ascii="Verdana" w:hAnsi="Verdana"/>
                <w:iCs/>
                <w:spacing w:val="-3"/>
                <w:sz w:val="22"/>
                <w:szCs w:val="22"/>
              </w:rPr>
              <w:t>cannulae</w:t>
            </w:r>
            <w:proofErr w:type="spellEnd"/>
            <w:r>
              <w:rPr>
                <w:rFonts w:ascii="Verdana" w:hAnsi="Verdana"/>
                <w:iCs/>
                <w:spacing w:val="-3"/>
                <w:sz w:val="22"/>
                <w:szCs w:val="22"/>
              </w:rPr>
              <w:t xml:space="preserve"> 18-25 g x 2</w:t>
            </w:r>
          </w:p>
        </w:tc>
      </w:tr>
      <w:tr w:rsidR="002054F1" w:rsidRPr="005C1C05" w:rsidTr="002054F1">
        <w:tc>
          <w:tcPr>
            <w:tcW w:w="9889" w:type="dxa"/>
          </w:tcPr>
          <w:p w:rsidR="002054F1" w:rsidRDefault="002054F1" w:rsidP="002054F1">
            <w:pPr>
              <w:spacing w:line="276" w:lineRule="auto"/>
              <w:jc w:val="both"/>
              <w:rPr>
                <w:rFonts w:ascii="Verdana" w:hAnsi="Verdana"/>
                <w:iCs/>
                <w:spacing w:val="-3"/>
                <w:sz w:val="22"/>
                <w:szCs w:val="22"/>
              </w:rPr>
            </w:pPr>
            <w:r>
              <w:rPr>
                <w:rFonts w:ascii="Verdana" w:hAnsi="Verdana"/>
                <w:iCs/>
                <w:spacing w:val="-3"/>
                <w:sz w:val="22"/>
                <w:szCs w:val="22"/>
              </w:rPr>
              <w:t xml:space="preserve">Rubber tubing x 1 </w:t>
            </w:r>
          </w:p>
        </w:tc>
      </w:tr>
      <w:tr w:rsidR="002054F1" w:rsidRPr="005C1C05" w:rsidTr="002054F1">
        <w:tc>
          <w:tcPr>
            <w:tcW w:w="9889" w:type="dxa"/>
          </w:tcPr>
          <w:p w:rsidR="002054F1" w:rsidRDefault="002054F1" w:rsidP="0038404C">
            <w:pPr>
              <w:spacing w:line="240" w:lineRule="atLeast"/>
              <w:jc w:val="both"/>
              <w:rPr>
                <w:rFonts w:ascii="Verdana" w:hAnsi="Verdana"/>
                <w:iCs/>
                <w:spacing w:val="-3"/>
                <w:sz w:val="22"/>
                <w:szCs w:val="22"/>
              </w:rPr>
            </w:pPr>
          </w:p>
        </w:tc>
      </w:tr>
      <w:tr w:rsidR="005C1C05" w:rsidRPr="007929B4" w:rsidTr="007929B4">
        <w:tc>
          <w:tcPr>
            <w:tcW w:w="9889" w:type="dxa"/>
            <w:shd w:val="clear" w:color="auto" w:fill="auto"/>
          </w:tcPr>
          <w:p w:rsidR="005C1C05" w:rsidRPr="007929B4" w:rsidRDefault="005C1C05" w:rsidP="002054F1">
            <w:pPr>
              <w:spacing w:line="276" w:lineRule="auto"/>
              <w:rPr>
                <w:rFonts w:ascii="Verdana" w:hAnsi="Verdana"/>
                <w:b/>
                <w:spacing w:val="-3"/>
                <w:sz w:val="24"/>
                <w:szCs w:val="24"/>
              </w:rPr>
            </w:pPr>
            <w:r w:rsidRPr="007929B4">
              <w:rPr>
                <w:rFonts w:ascii="Verdana" w:hAnsi="Verdana"/>
                <w:b/>
                <w:spacing w:val="-3"/>
                <w:sz w:val="24"/>
                <w:szCs w:val="24"/>
              </w:rPr>
              <w:t>Venous cutdown</w:t>
            </w:r>
          </w:p>
        </w:tc>
      </w:tr>
      <w:tr w:rsidR="002054F1" w:rsidRPr="007929B4" w:rsidTr="007929B4">
        <w:tc>
          <w:tcPr>
            <w:tcW w:w="9889" w:type="dxa"/>
            <w:shd w:val="clear" w:color="auto" w:fill="auto"/>
          </w:tcPr>
          <w:p w:rsidR="002054F1" w:rsidRPr="002054F1" w:rsidRDefault="002054F1" w:rsidP="002054F1">
            <w:pPr>
              <w:spacing w:line="276" w:lineRule="auto"/>
              <w:rPr>
                <w:rFonts w:ascii="Verdana" w:hAnsi="Verdana"/>
                <w:spacing w:val="-3"/>
                <w:sz w:val="22"/>
                <w:szCs w:val="22"/>
              </w:rPr>
            </w:pPr>
            <w:r>
              <w:rPr>
                <w:rFonts w:ascii="Verdana" w:hAnsi="Verdana"/>
                <w:spacing w:val="-3"/>
                <w:sz w:val="22"/>
                <w:szCs w:val="22"/>
              </w:rPr>
              <w:t xml:space="preserve">Venous </w:t>
            </w:r>
            <w:proofErr w:type="spellStart"/>
            <w:r>
              <w:rPr>
                <w:rFonts w:ascii="Verdana" w:hAnsi="Verdana"/>
                <w:spacing w:val="-3"/>
                <w:sz w:val="22"/>
                <w:szCs w:val="22"/>
              </w:rPr>
              <w:t>cutdown</w:t>
            </w:r>
            <w:proofErr w:type="spellEnd"/>
            <w:r>
              <w:rPr>
                <w:rFonts w:ascii="Verdana" w:hAnsi="Verdana"/>
                <w:spacing w:val="-3"/>
                <w:sz w:val="22"/>
                <w:szCs w:val="22"/>
              </w:rPr>
              <w:t xml:space="preserve"> feed x 2</w:t>
            </w:r>
          </w:p>
        </w:tc>
      </w:tr>
      <w:tr w:rsidR="002054F1" w:rsidRPr="007929B4" w:rsidTr="007929B4">
        <w:tc>
          <w:tcPr>
            <w:tcW w:w="9889" w:type="dxa"/>
            <w:shd w:val="clear" w:color="auto" w:fill="auto"/>
          </w:tcPr>
          <w:p w:rsidR="002054F1" w:rsidRDefault="002054F1" w:rsidP="002054F1">
            <w:pPr>
              <w:spacing w:line="276" w:lineRule="auto"/>
              <w:rPr>
                <w:rFonts w:ascii="Verdana" w:hAnsi="Verdana"/>
                <w:spacing w:val="-3"/>
                <w:sz w:val="22"/>
                <w:szCs w:val="22"/>
              </w:rPr>
            </w:pPr>
            <w:r>
              <w:rPr>
                <w:rFonts w:ascii="Verdana" w:hAnsi="Verdana"/>
                <w:spacing w:val="-3"/>
                <w:sz w:val="22"/>
                <w:szCs w:val="22"/>
              </w:rPr>
              <w:t xml:space="preserve">Small BP </w:t>
            </w:r>
            <w:r w:rsidR="00F45EDC">
              <w:rPr>
                <w:rFonts w:ascii="Verdana" w:hAnsi="Verdana"/>
                <w:spacing w:val="-3"/>
                <w:sz w:val="22"/>
                <w:szCs w:val="22"/>
              </w:rPr>
              <w:t>Scalpel</w:t>
            </w:r>
            <w:r>
              <w:rPr>
                <w:rFonts w:ascii="Verdana" w:hAnsi="Verdana"/>
                <w:spacing w:val="-3"/>
                <w:sz w:val="22"/>
                <w:szCs w:val="22"/>
              </w:rPr>
              <w:t xml:space="preserve"> handles x 2</w:t>
            </w:r>
          </w:p>
        </w:tc>
      </w:tr>
      <w:tr w:rsidR="002054F1" w:rsidRPr="007929B4" w:rsidTr="007929B4">
        <w:tc>
          <w:tcPr>
            <w:tcW w:w="9889" w:type="dxa"/>
            <w:shd w:val="clear" w:color="auto" w:fill="auto"/>
          </w:tcPr>
          <w:p w:rsidR="002054F1" w:rsidRDefault="00F45EDC" w:rsidP="002054F1">
            <w:pPr>
              <w:spacing w:line="276" w:lineRule="auto"/>
              <w:rPr>
                <w:rFonts w:ascii="Verdana" w:hAnsi="Verdana"/>
                <w:spacing w:val="-3"/>
                <w:sz w:val="22"/>
                <w:szCs w:val="22"/>
              </w:rPr>
            </w:pPr>
            <w:r>
              <w:rPr>
                <w:rFonts w:ascii="Verdana" w:hAnsi="Verdana"/>
                <w:spacing w:val="-3"/>
                <w:sz w:val="22"/>
                <w:szCs w:val="22"/>
              </w:rPr>
              <w:t>Scalpel</w:t>
            </w:r>
            <w:r w:rsidR="002054F1">
              <w:rPr>
                <w:rFonts w:ascii="Verdana" w:hAnsi="Verdana"/>
                <w:spacing w:val="-3"/>
                <w:sz w:val="22"/>
                <w:szCs w:val="22"/>
              </w:rPr>
              <w:t xml:space="preserve"> blades size 15 (boxes) x 1</w:t>
            </w:r>
          </w:p>
        </w:tc>
      </w:tr>
      <w:tr w:rsidR="002054F1" w:rsidRPr="007929B4" w:rsidTr="007929B4">
        <w:tc>
          <w:tcPr>
            <w:tcW w:w="9889" w:type="dxa"/>
            <w:shd w:val="clear" w:color="auto" w:fill="auto"/>
          </w:tcPr>
          <w:p w:rsidR="002054F1" w:rsidRDefault="002054F1" w:rsidP="002054F1">
            <w:pPr>
              <w:spacing w:line="276" w:lineRule="auto"/>
              <w:rPr>
                <w:rFonts w:ascii="Verdana" w:hAnsi="Verdana"/>
                <w:spacing w:val="-3"/>
                <w:sz w:val="22"/>
                <w:szCs w:val="22"/>
              </w:rPr>
            </w:pPr>
            <w:r>
              <w:rPr>
                <w:rFonts w:ascii="Verdana" w:hAnsi="Verdana"/>
                <w:spacing w:val="-3"/>
                <w:sz w:val="22"/>
                <w:szCs w:val="22"/>
              </w:rPr>
              <w:t>Curved haemostats x 6</w:t>
            </w:r>
          </w:p>
        </w:tc>
      </w:tr>
      <w:tr w:rsidR="002054F1" w:rsidRPr="007929B4" w:rsidTr="007929B4">
        <w:tc>
          <w:tcPr>
            <w:tcW w:w="9889" w:type="dxa"/>
            <w:shd w:val="clear" w:color="auto" w:fill="auto"/>
          </w:tcPr>
          <w:p w:rsidR="002054F1" w:rsidRDefault="002054F1" w:rsidP="002054F1">
            <w:pPr>
              <w:spacing w:line="276" w:lineRule="auto"/>
              <w:rPr>
                <w:rFonts w:ascii="Verdana" w:hAnsi="Verdana"/>
                <w:spacing w:val="-3"/>
                <w:sz w:val="22"/>
                <w:szCs w:val="22"/>
              </w:rPr>
            </w:pPr>
            <w:r>
              <w:rPr>
                <w:rFonts w:ascii="Verdana" w:hAnsi="Verdana"/>
                <w:spacing w:val="-3"/>
                <w:sz w:val="22"/>
                <w:szCs w:val="22"/>
              </w:rPr>
              <w:t>Strong black cotton x 3</w:t>
            </w:r>
          </w:p>
        </w:tc>
      </w:tr>
      <w:tr w:rsidR="002054F1" w:rsidRPr="007929B4" w:rsidTr="007929B4">
        <w:tc>
          <w:tcPr>
            <w:tcW w:w="9889" w:type="dxa"/>
            <w:shd w:val="clear" w:color="auto" w:fill="auto"/>
          </w:tcPr>
          <w:p w:rsidR="002054F1" w:rsidRDefault="002054F1" w:rsidP="002054F1">
            <w:pPr>
              <w:spacing w:line="276" w:lineRule="auto"/>
              <w:rPr>
                <w:rFonts w:ascii="Verdana" w:hAnsi="Verdana"/>
                <w:spacing w:val="-3"/>
                <w:sz w:val="22"/>
                <w:szCs w:val="22"/>
              </w:rPr>
            </w:pPr>
            <w:proofErr w:type="spellStart"/>
            <w:r>
              <w:rPr>
                <w:rFonts w:ascii="Verdana" w:hAnsi="Verdana"/>
                <w:spacing w:val="-3"/>
                <w:sz w:val="22"/>
                <w:szCs w:val="22"/>
              </w:rPr>
              <w:t>Cannulae</w:t>
            </w:r>
            <w:proofErr w:type="spellEnd"/>
            <w:r>
              <w:rPr>
                <w:rFonts w:ascii="Verdana" w:hAnsi="Verdana"/>
                <w:spacing w:val="-3"/>
                <w:sz w:val="22"/>
                <w:szCs w:val="22"/>
              </w:rPr>
              <w:t xml:space="preserve"> 14-25 x 2</w:t>
            </w:r>
          </w:p>
        </w:tc>
      </w:tr>
      <w:tr w:rsidR="002054F1" w:rsidRPr="005C1C05" w:rsidTr="007929B4">
        <w:trPr>
          <w:trHeight w:val="397"/>
        </w:trPr>
        <w:tc>
          <w:tcPr>
            <w:tcW w:w="9889" w:type="dxa"/>
          </w:tcPr>
          <w:p w:rsidR="002054F1" w:rsidRPr="005C1C05" w:rsidRDefault="002054F1" w:rsidP="00BE4B41">
            <w:pPr>
              <w:tabs>
                <w:tab w:val="left" w:pos="-720"/>
              </w:tabs>
              <w:spacing w:line="240" w:lineRule="atLeast"/>
              <w:jc w:val="both"/>
              <w:rPr>
                <w:rFonts w:ascii="Verdana" w:hAnsi="Verdana"/>
              </w:rPr>
            </w:pPr>
          </w:p>
        </w:tc>
      </w:tr>
      <w:tr w:rsidR="002054F1" w:rsidRPr="005C1C05" w:rsidTr="00593A4D">
        <w:tc>
          <w:tcPr>
            <w:tcW w:w="9889" w:type="dxa"/>
          </w:tcPr>
          <w:p w:rsidR="002054F1" w:rsidRPr="007929B4" w:rsidRDefault="002054F1" w:rsidP="00BE4B41">
            <w:pPr>
              <w:tabs>
                <w:tab w:val="left" w:pos="-720"/>
              </w:tabs>
              <w:spacing w:line="240" w:lineRule="atLeast"/>
              <w:rPr>
                <w:rFonts w:ascii="Verdana" w:hAnsi="Verdana"/>
                <w:sz w:val="24"/>
                <w:szCs w:val="24"/>
              </w:rPr>
            </w:pPr>
            <w:r w:rsidRPr="007929B4">
              <w:rPr>
                <w:rFonts w:ascii="Verdana" w:hAnsi="Verdana"/>
                <w:b/>
                <w:bCs/>
                <w:sz w:val="24"/>
                <w:szCs w:val="24"/>
              </w:rPr>
              <w:t>Assessment Technique</w:t>
            </w:r>
          </w:p>
        </w:tc>
      </w:tr>
      <w:tr w:rsidR="002054F1" w:rsidRPr="005C1C05" w:rsidTr="00593A4D">
        <w:tc>
          <w:tcPr>
            <w:tcW w:w="9889" w:type="dxa"/>
          </w:tcPr>
          <w:p w:rsidR="002054F1" w:rsidRPr="005C1C05" w:rsidRDefault="002054F1" w:rsidP="00BE4B41">
            <w:pPr>
              <w:tabs>
                <w:tab w:val="left" w:pos="-720"/>
              </w:tabs>
              <w:spacing w:line="240" w:lineRule="atLeast"/>
              <w:jc w:val="both"/>
              <w:rPr>
                <w:rFonts w:ascii="Verdana" w:hAnsi="Verdana"/>
              </w:rPr>
            </w:pPr>
          </w:p>
        </w:tc>
      </w:tr>
      <w:tr w:rsidR="002054F1" w:rsidRPr="007929B4" w:rsidTr="00593A4D">
        <w:tc>
          <w:tcPr>
            <w:tcW w:w="9889" w:type="dxa"/>
          </w:tcPr>
          <w:p w:rsidR="002054F1" w:rsidRPr="007929B4" w:rsidRDefault="002054F1" w:rsidP="00BE4B41">
            <w:pPr>
              <w:tabs>
                <w:tab w:val="left" w:pos="-720"/>
              </w:tabs>
              <w:spacing w:line="240" w:lineRule="atLeast"/>
              <w:jc w:val="both"/>
              <w:rPr>
                <w:rFonts w:ascii="Verdana" w:hAnsi="Verdana"/>
                <w:sz w:val="22"/>
                <w:szCs w:val="22"/>
              </w:rPr>
            </w:pPr>
            <w:r w:rsidRPr="007929B4">
              <w:rPr>
                <w:rFonts w:ascii="Verdana" w:hAnsi="Verdana"/>
                <w:sz w:val="22"/>
                <w:szCs w:val="22"/>
              </w:rPr>
              <w:t>A record of candidates’ performance during the station should be kept for faculty reference.</w:t>
            </w:r>
          </w:p>
        </w:tc>
      </w:tr>
    </w:tbl>
    <w:p w:rsidR="003A52B9" w:rsidRDefault="003A52B9" w:rsidP="003A52B9">
      <w:pPr>
        <w:tabs>
          <w:tab w:val="left" w:pos="-720"/>
        </w:tabs>
        <w:spacing w:line="240" w:lineRule="atLeast"/>
        <w:jc w:val="both"/>
        <w:rPr>
          <w:rFonts w:ascii="Verdana" w:hAnsi="Verdana"/>
          <w:b/>
          <w:bCs/>
        </w:rPr>
      </w:pPr>
      <w:r>
        <w:rPr>
          <w:rFonts w:ascii="Verdana" w:hAnsi="Verdana"/>
          <w:b/>
          <w:bCs/>
        </w:rPr>
        <w:t>Resources in kits:</w:t>
      </w:r>
    </w:p>
    <w:p w:rsidR="00DC13DB" w:rsidRDefault="00DC13DB" w:rsidP="003A52B9">
      <w:pPr>
        <w:tabs>
          <w:tab w:val="left" w:pos="-720"/>
        </w:tabs>
        <w:spacing w:line="240" w:lineRule="atLeast"/>
        <w:jc w:val="both"/>
        <w:rPr>
          <w:rFonts w:ascii="Verdana" w:hAnsi="Verdana"/>
        </w:rPr>
      </w:pPr>
    </w:p>
    <w:p w:rsidR="003A52B9" w:rsidRDefault="003A52B9" w:rsidP="003A52B9">
      <w:pPr>
        <w:tabs>
          <w:tab w:val="left" w:pos="-720"/>
        </w:tabs>
        <w:spacing w:line="240" w:lineRule="atLeast"/>
        <w:jc w:val="both"/>
        <w:rPr>
          <w:rFonts w:ascii="Verdana" w:hAnsi="Verdana"/>
        </w:rPr>
      </w:pPr>
      <w:hyperlink r:id="rId18" w:history="1">
        <w:r w:rsidRPr="00FF16DC">
          <w:rPr>
            <w:rStyle w:val="Hyperlink"/>
            <w:rFonts w:ascii="Verdana" w:hAnsi="Verdana"/>
          </w:rPr>
          <w:t>https://www.rch.org.au/uploadedFiles/Main/Content/neonatal_rch/clinical_practice_guidelines/UVC%20Newborn(2).pdf</w:t>
        </w:r>
      </w:hyperlink>
    </w:p>
    <w:p w:rsidR="003A52B9" w:rsidRPr="005C1C05" w:rsidRDefault="003A52B9" w:rsidP="003A52B9">
      <w:pPr>
        <w:tabs>
          <w:tab w:val="left" w:pos="-720"/>
        </w:tabs>
        <w:spacing w:line="240" w:lineRule="atLeast"/>
        <w:jc w:val="both"/>
        <w:rPr>
          <w:rFonts w:ascii="Verdana" w:hAnsi="Verdana"/>
        </w:rPr>
      </w:pPr>
    </w:p>
    <w:p w:rsidR="003A52B9" w:rsidRDefault="003A52B9" w:rsidP="003A52B9">
      <w:pPr>
        <w:tabs>
          <w:tab w:val="left" w:pos="-720"/>
        </w:tabs>
        <w:spacing w:line="240" w:lineRule="atLeast"/>
        <w:jc w:val="both"/>
        <w:rPr>
          <w:rFonts w:ascii="Verdana" w:hAnsi="Verdana"/>
        </w:rPr>
      </w:pPr>
      <w:hyperlink r:id="rId19" w:history="1">
        <w:r w:rsidRPr="00FF16DC">
          <w:rPr>
            <w:rStyle w:val="Hyperlink"/>
            <w:rFonts w:ascii="Verdana" w:hAnsi="Verdana"/>
          </w:rPr>
          <w:t>http://www.slhd.nsw.gov.au/rpa/neonatal/html/docs/uvc.pdf</w:t>
        </w:r>
      </w:hyperlink>
    </w:p>
    <w:p w:rsidR="003A52B9" w:rsidRPr="005C1C05" w:rsidRDefault="003A52B9" w:rsidP="003A52B9">
      <w:pPr>
        <w:tabs>
          <w:tab w:val="left" w:pos="-720"/>
        </w:tabs>
        <w:spacing w:line="240" w:lineRule="atLeast"/>
        <w:jc w:val="both"/>
        <w:rPr>
          <w:rFonts w:ascii="Verdana" w:hAnsi="Verdana"/>
        </w:rPr>
      </w:pPr>
    </w:p>
    <w:sectPr w:rsidR="003A52B9" w:rsidRPr="005C1C05" w:rsidSect="007929B4">
      <w:headerReference w:type="even" r:id="rId20"/>
      <w:headerReference w:type="default" r:id="rId21"/>
      <w:footerReference w:type="even" r:id="rId22"/>
      <w:footerReference w:type="default" r:id="rId23"/>
      <w:headerReference w:type="first" r:id="rId24"/>
      <w:footerReference w:type="first" r:id="rId25"/>
      <w:footnotePr>
        <w:pos w:val="beneathText"/>
      </w:footnotePr>
      <w:pgSz w:w="11905" w:h="16837"/>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4F1" w:rsidRDefault="002054F1">
      <w:r>
        <w:separator/>
      </w:r>
    </w:p>
  </w:endnote>
  <w:endnote w:type="continuationSeparator" w:id="0">
    <w:p w:rsidR="002054F1" w:rsidRDefault="00205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fficinaSans-Bold">
    <w:panose1 w:val="00000000000000000000"/>
    <w:charset w:val="00"/>
    <w:family w:val="swiss"/>
    <w:notTrueType/>
    <w:pitch w:val="default"/>
    <w:sig w:usb0="00000003" w:usb1="00000000" w:usb2="00000000" w:usb3="00000000" w:csb0="00000001" w:csb1="00000000"/>
  </w:font>
  <w:font w:name="OfficinaSans-Book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4F1" w:rsidRPr="003D350E" w:rsidRDefault="002054F1" w:rsidP="003D350E">
    <w:pPr>
      <w:pStyle w:val="Footer"/>
      <w:jc w:val="right"/>
      <w:rPr>
        <w:rFonts w:ascii="Verdana" w:hAnsi="Verdana"/>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4F1" w:rsidRPr="003D350E" w:rsidRDefault="003A52B9" w:rsidP="003D350E">
    <w:pPr>
      <w:pStyle w:val="Footer"/>
      <w:jc w:val="right"/>
      <w:rPr>
        <w:rFonts w:ascii="Verdana" w:hAnsi="Verdana"/>
        <w:color w:val="808080" w:themeColor="background1" w:themeShade="80"/>
        <w:sz w:val="18"/>
        <w:szCs w:val="18"/>
      </w:rPr>
    </w:pPr>
    <w:r>
      <w:rPr>
        <w:rFonts w:ascii="Verdana" w:hAnsi="Verdana"/>
        <w:color w:val="808080" w:themeColor="background1" w:themeShade="80"/>
        <w:sz w:val="18"/>
        <w:szCs w:val="18"/>
      </w:rPr>
      <w:t>September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2B9" w:rsidRDefault="003A5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4F1" w:rsidRDefault="002054F1">
      <w:r>
        <w:separator/>
      </w:r>
    </w:p>
  </w:footnote>
  <w:footnote w:type="continuationSeparator" w:id="0">
    <w:p w:rsidR="002054F1" w:rsidRDefault="00205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2B9" w:rsidRDefault="003A52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4F1" w:rsidRPr="005C1C05" w:rsidRDefault="002054F1" w:rsidP="005C1C05">
    <w:pPr>
      <w:pStyle w:val="Header"/>
      <w:tabs>
        <w:tab w:val="clear" w:pos="4153"/>
        <w:tab w:val="clear" w:pos="8306"/>
        <w:tab w:val="left" w:pos="7481"/>
      </w:tabs>
      <w:rPr>
        <w:rFonts w:ascii="Verdana" w:hAnsi="Verdana"/>
        <w:color w:val="7F7F7F"/>
        <w:sz w:val="16"/>
        <w:szCs w:val="16"/>
      </w:rPr>
    </w:pPr>
    <w:r w:rsidRPr="005C1C05">
      <w:rPr>
        <w:rFonts w:ascii="Verdana" w:hAnsi="Verdana"/>
        <w:noProof/>
        <w:color w:val="A6A6A6" w:themeColor="background1" w:themeShade="A6"/>
        <w:sz w:val="16"/>
        <w:szCs w:val="16"/>
        <w:lang w:eastAsia="en-AU"/>
      </w:rPr>
      <w:drawing>
        <wp:anchor distT="0" distB="0" distL="114300" distR="114300" simplePos="0" relativeHeight="251657216" behindDoc="0" locked="0" layoutInCell="1" allowOverlap="1">
          <wp:simplePos x="0" y="0"/>
          <wp:positionH relativeFrom="margin">
            <wp:posOffset>5080000</wp:posOffset>
          </wp:positionH>
          <wp:positionV relativeFrom="margin">
            <wp:posOffset>-723900</wp:posOffset>
          </wp:positionV>
          <wp:extent cx="1162050" cy="790575"/>
          <wp:effectExtent l="0" t="0" r="0" b="0"/>
          <wp:wrapSquare wrapText="bothSides"/>
          <wp:docPr id="11" name="Picture 11" descr="9101 APLS Final Logo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101 APLS Final Logo_MAIN"/>
                  <pic:cNvPicPr>
                    <a:picLocks noChangeAspect="1" noChangeArrowheads="1"/>
                  </pic:cNvPicPr>
                </pic:nvPicPr>
                <pic:blipFill>
                  <a:blip r:embed="rId1"/>
                  <a:srcRect/>
                  <a:stretch>
                    <a:fillRect/>
                  </a:stretch>
                </pic:blipFill>
                <pic:spPr bwMode="auto">
                  <a:xfrm>
                    <a:off x="0" y="0"/>
                    <a:ext cx="1162050" cy="790575"/>
                  </a:xfrm>
                  <a:prstGeom prst="rect">
                    <a:avLst/>
                  </a:prstGeom>
                  <a:noFill/>
                  <a:ln w="9525">
                    <a:noFill/>
                    <a:miter lim="800000"/>
                    <a:headEnd/>
                    <a:tailEnd/>
                  </a:ln>
                </pic:spPr>
              </pic:pic>
            </a:graphicData>
          </a:graphic>
        </wp:anchor>
      </w:drawing>
    </w:r>
    <w:r w:rsidRPr="005C1C05">
      <w:rPr>
        <w:rFonts w:ascii="Verdana" w:hAnsi="Verdana"/>
        <w:color w:val="7F7F7F"/>
        <w:sz w:val="16"/>
        <w:szCs w:val="16"/>
      </w:rPr>
      <w:t xml:space="preserve">APLS ANZ </w:t>
    </w:r>
    <w:r w:rsidR="0018737B">
      <w:rPr>
        <w:rFonts w:ascii="Verdana" w:hAnsi="Verdana"/>
        <w:color w:val="7F7F7F"/>
        <w:sz w:val="16"/>
        <w:szCs w:val="16"/>
      </w:rPr>
      <w:t>6</w:t>
    </w:r>
    <w:bookmarkStart w:id="0" w:name="_GoBack"/>
    <w:bookmarkEnd w:id="0"/>
    <w:r w:rsidRPr="005C1C05">
      <w:rPr>
        <w:rFonts w:ascii="Verdana" w:hAnsi="Verdana"/>
        <w:color w:val="7F7F7F"/>
        <w:sz w:val="16"/>
        <w:szCs w:val="16"/>
        <w:vertAlign w:val="superscript"/>
      </w:rPr>
      <w:t>th</w:t>
    </w:r>
    <w:r w:rsidRPr="005C1C05">
      <w:rPr>
        <w:rFonts w:ascii="Verdana" w:hAnsi="Verdana"/>
        <w:color w:val="7F7F7F"/>
        <w:sz w:val="16"/>
        <w:szCs w:val="16"/>
      </w:rPr>
      <w:t xml:space="preserve"> Edition F2F Course Materials - </w:t>
    </w:r>
    <w:r w:rsidRPr="005C1C05">
      <w:rPr>
        <w:rFonts w:ascii="Verdana" w:hAnsi="Verdana"/>
        <w:color w:val="7F7F7F"/>
        <w:sz w:val="16"/>
        <w:szCs w:val="16"/>
      </w:rPr>
      <w:tab/>
    </w:r>
  </w:p>
  <w:p w:rsidR="002054F1" w:rsidRPr="005C1C05" w:rsidRDefault="002054F1" w:rsidP="005C1C05">
    <w:pPr>
      <w:pStyle w:val="Header"/>
      <w:rPr>
        <w:rFonts w:ascii="Verdana" w:hAnsi="Verdana"/>
        <w:color w:val="7F7F7F"/>
        <w:sz w:val="16"/>
        <w:szCs w:val="16"/>
      </w:rPr>
    </w:pPr>
    <w:r w:rsidRPr="005C1C05">
      <w:rPr>
        <w:rFonts w:ascii="Verdana" w:hAnsi="Verdana"/>
        <w:color w:val="7F7F7F"/>
        <w:sz w:val="16"/>
        <w:szCs w:val="16"/>
      </w:rPr>
      <w:t>Skill</w:t>
    </w:r>
    <w:r>
      <w:rPr>
        <w:rFonts w:ascii="Verdana" w:hAnsi="Verdana"/>
        <w:color w:val="7F7F7F"/>
        <w:sz w:val="16"/>
        <w:szCs w:val="16"/>
      </w:rPr>
      <w:t xml:space="preserve"> stations – Vascular access</w:t>
    </w:r>
  </w:p>
  <w:p w:rsidR="002054F1" w:rsidRPr="003D350E" w:rsidRDefault="002054F1" w:rsidP="003D350E">
    <w:pPr>
      <w:pStyle w:val="Header"/>
      <w:jc w:val="right"/>
      <w:rPr>
        <w:rFonts w:ascii="Verdana" w:hAnsi="Verdana"/>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2B9" w:rsidRDefault="003A5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5"/>
      <w:numFmt w:val="lowerLetter"/>
      <w:lvlText w:val="%1."/>
      <w:lvlJc w:val="left"/>
      <w:pPr>
        <w:tabs>
          <w:tab w:val="num" w:pos="360"/>
        </w:tabs>
        <w:ind w:left="360" w:hanging="360"/>
      </w:pPr>
    </w:lvl>
  </w:abstractNum>
  <w:abstractNum w:abstractNumId="2" w15:restartNumberingAfterBreak="0">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lowerLetter"/>
      <w:lvlText w:val="%1."/>
      <w:lvlJc w:val="left"/>
      <w:pPr>
        <w:tabs>
          <w:tab w:val="num" w:pos="360"/>
        </w:tabs>
        <w:ind w:left="360" w:hanging="360"/>
      </w:pPr>
    </w:lvl>
  </w:abstractNum>
  <w:abstractNum w:abstractNumId="4" w15:restartNumberingAfterBreak="0">
    <w:nsid w:val="00000005"/>
    <w:multiLevelType w:val="singleLevel"/>
    <w:tmpl w:val="00000005"/>
    <w:name w:val="WW8Num5"/>
    <w:lvl w:ilvl="0">
      <w:start w:val="1"/>
      <w:numFmt w:val="lowerLetter"/>
      <w:lvlText w:val="%1."/>
      <w:lvlJc w:val="left"/>
      <w:pPr>
        <w:tabs>
          <w:tab w:val="num" w:pos="360"/>
        </w:tabs>
        <w:ind w:left="360" w:hanging="36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360"/>
        </w:tabs>
        <w:ind w:left="360" w:hanging="360"/>
      </w:pPr>
    </w:lvl>
  </w:abstractNum>
  <w:abstractNum w:abstractNumId="6" w15:restartNumberingAfterBreak="0">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9"/>
    <w:multiLevelType w:val="singleLevel"/>
    <w:tmpl w:val="00000009"/>
    <w:name w:val="WW8Num9"/>
    <w:lvl w:ilvl="0">
      <w:start w:val="1"/>
      <w:numFmt w:val="decimal"/>
      <w:lvlText w:val="%1."/>
      <w:lvlJc w:val="left"/>
      <w:pPr>
        <w:tabs>
          <w:tab w:val="num" w:pos="360"/>
        </w:tabs>
        <w:ind w:left="360" w:hanging="360"/>
      </w:pPr>
    </w:lvl>
  </w:abstractNum>
  <w:abstractNum w:abstractNumId="9" w15:restartNumberingAfterBreak="0">
    <w:nsid w:val="0000000A"/>
    <w:multiLevelType w:val="singleLevel"/>
    <w:tmpl w:val="0000000A"/>
    <w:name w:val="WW8Num10"/>
    <w:lvl w:ilvl="0">
      <w:start w:val="9"/>
      <w:numFmt w:val="decimal"/>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lowerLetter"/>
      <w:lvlText w:val="%1."/>
      <w:lvlJc w:val="left"/>
      <w:pPr>
        <w:tabs>
          <w:tab w:val="num" w:pos="360"/>
        </w:tabs>
        <w:ind w:left="360" w:hanging="360"/>
      </w:pPr>
    </w:lvl>
  </w:abstractNum>
  <w:abstractNum w:abstractNumId="11" w15:restartNumberingAfterBreak="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2" w15:restartNumberingAfterBreak="0">
    <w:nsid w:val="0000000D"/>
    <w:multiLevelType w:val="singleLevel"/>
    <w:tmpl w:val="0000000D"/>
    <w:name w:val="WW8Num13"/>
    <w:lvl w:ilvl="0">
      <w:start w:val="1"/>
      <w:numFmt w:val="lowerLetter"/>
      <w:lvlText w:val="%1."/>
      <w:lvlJc w:val="left"/>
      <w:pPr>
        <w:tabs>
          <w:tab w:val="num" w:pos="360"/>
        </w:tabs>
        <w:ind w:left="360" w:hanging="360"/>
      </w:pPr>
    </w:lvl>
  </w:abstractNum>
  <w:abstractNum w:abstractNumId="13" w15:restartNumberingAfterBreak="0">
    <w:nsid w:val="0000000E"/>
    <w:multiLevelType w:val="singleLevel"/>
    <w:tmpl w:val="0000000E"/>
    <w:name w:val="WW8Num14"/>
    <w:lvl w:ilvl="0">
      <w:start w:val="1"/>
      <w:numFmt w:val="lowerLetter"/>
      <w:lvlText w:val="%1."/>
      <w:lvlJc w:val="left"/>
      <w:pPr>
        <w:tabs>
          <w:tab w:val="num" w:pos="360"/>
        </w:tabs>
        <w:ind w:left="360" w:hanging="360"/>
      </w:pPr>
    </w:lvl>
  </w:abstractNum>
  <w:abstractNum w:abstractNumId="14" w15:restartNumberingAfterBreak="0">
    <w:nsid w:val="0000000F"/>
    <w:multiLevelType w:val="singleLevel"/>
    <w:tmpl w:val="0000000F"/>
    <w:name w:val="WW8Num15"/>
    <w:lvl w:ilvl="0">
      <w:start w:val="1"/>
      <w:numFmt w:val="lowerLetter"/>
      <w:lvlText w:val="%1."/>
      <w:lvlJc w:val="left"/>
      <w:pPr>
        <w:tabs>
          <w:tab w:val="num" w:pos="360"/>
        </w:tabs>
        <w:ind w:left="360" w:hanging="360"/>
      </w:pPr>
    </w:lvl>
  </w:abstractNum>
  <w:abstractNum w:abstractNumId="15" w15:restartNumberingAfterBreak="0">
    <w:nsid w:val="00000010"/>
    <w:multiLevelType w:val="singleLevel"/>
    <w:tmpl w:val="00000010"/>
    <w:name w:val="WW8Num16"/>
    <w:lvl w:ilvl="0">
      <w:start w:val="1"/>
      <w:numFmt w:val="lowerLetter"/>
      <w:lvlText w:val="%1."/>
      <w:lvlJc w:val="left"/>
      <w:pPr>
        <w:tabs>
          <w:tab w:val="num" w:pos="360"/>
        </w:tabs>
        <w:ind w:left="360" w:hanging="360"/>
      </w:pPr>
    </w:lvl>
  </w:abstractNum>
  <w:abstractNum w:abstractNumId="16" w15:restartNumberingAfterBreak="0">
    <w:nsid w:val="00000011"/>
    <w:multiLevelType w:val="singleLevel"/>
    <w:tmpl w:val="00000011"/>
    <w:name w:val="WW8Num17"/>
    <w:lvl w:ilvl="0">
      <w:start w:val="1"/>
      <w:numFmt w:val="lowerLetter"/>
      <w:lvlText w:val="%1."/>
      <w:lvlJc w:val="left"/>
      <w:pPr>
        <w:tabs>
          <w:tab w:val="num" w:pos="2345"/>
        </w:tabs>
        <w:ind w:left="2345" w:hanging="360"/>
      </w:pPr>
    </w:lvl>
  </w:abstractNum>
  <w:abstractNum w:abstractNumId="17" w15:restartNumberingAfterBreak="0">
    <w:nsid w:val="00000012"/>
    <w:multiLevelType w:val="singleLevel"/>
    <w:tmpl w:val="00000012"/>
    <w:name w:val="WW8Num18"/>
    <w:lvl w:ilvl="0">
      <w:start w:val="1"/>
      <w:numFmt w:val="lowerLetter"/>
      <w:lvlText w:val="%1."/>
      <w:lvlJc w:val="left"/>
      <w:pPr>
        <w:tabs>
          <w:tab w:val="num" w:pos="360"/>
        </w:tabs>
        <w:ind w:left="360" w:hanging="360"/>
      </w:pPr>
    </w:lvl>
  </w:abstractNum>
  <w:abstractNum w:abstractNumId="18" w15:restartNumberingAfterBreak="0">
    <w:nsid w:val="00000013"/>
    <w:multiLevelType w:val="singleLevel"/>
    <w:tmpl w:val="00000013"/>
    <w:name w:val="WW8Num19"/>
    <w:lvl w:ilvl="0">
      <w:start w:val="1"/>
      <w:numFmt w:val="lowerLetter"/>
      <w:lvlText w:val="%1."/>
      <w:lvlJc w:val="left"/>
      <w:pPr>
        <w:tabs>
          <w:tab w:val="num" w:pos="360"/>
        </w:tabs>
        <w:ind w:left="360" w:hanging="360"/>
      </w:pPr>
    </w:lvl>
  </w:abstractNum>
  <w:abstractNum w:abstractNumId="19" w15:restartNumberingAfterBreak="0">
    <w:nsid w:val="00000014"/>
    <w:multiLevelType w:val="singleLevel"/>
    <w:tmpl w:val="00000014"/>
    <w:name w:val="WW8Num20"/>
    <w:lvl w:ilvl="0">
      <w:start w:val="1"/>
      <w:numFmt w:val="lowerLetter"/>
      <w:lvlText w:val="%1."/>
      <w:lvlJc w:val="left"/>
      <w:pPr>
        <w:tabs>
          <w:tab w:val="num" w:pos="360"/>
        </w:tabs>
        <w:ind w:left="360" w:hanging="360"/>
      </w:pPr>
    </w:lvl>
  </w:abstractNum>
  <w:abstractNum w:abstractNumId="20" w15:restartNumberingAfterBreak="0">
    <w:nsid w:val="00000015"/>
    <w:multiLevelType w:val="singleLevel"/>
    <w:tmpl w:val="00000015"/>
    <w:name w:val="WW8Num21"/>
    <w:lvl w:ilvl="0">
      <w:start w:val="1"/>
      <w:numFmt w:val="lowerLetter"/>
      <w:lvlText w:val="%1."/>
      <w:lvlJc w:val="left"/>
      <w:pPr>
        <w:tabs>
          <w:tab w:val="num" w:pos="360"/>
        </w:tabs>
        <w:ind w:left="360" w:hanging="360"/>
      </w:pPr>
    </w:lvl>
  </w:abstractNum>
  <w:abstractNum w:abstractNumId="21" w15:restartNumberingAfterBreak="0">
    <w:nsid w:val="00000016"/>
    <w:multiLevelType w:val="singleLevel"/>
    <w:tmpl w:val="00000016"/>
    <w:name w:val="WW8Num22"/>
    <w:lvl w:ilvl="0">
      <w:start w:val="1"/>
      <w:numFmt w:val="lowerLetter"/>
      <w:lvlText w:val="%1."/>
      <w:lvlJc w:val="left"/>
      <w:pPr>
        <w:tabs>
          <w:tab w:val="num" w:pos="360"/>
        </w:tabs>
        <w:ind w:left="360" w:hanging="360"/>
      </w:pPr>
    </w:lvl>
  </w:abstractNum>
  <w:abstractNum w:abstractNumId="22" w15:restartNumberingAfterBreak="0">
    <w:nsid w:val="00000017"/>
    <w:multiLevelType w:val="singleLevel"/>
    <w:tmpl w:val="00000017"/>
    <w:name w:val="WW8Num23"/>
    <w:lvl w:ilvl="0">
      <w:start w:val="1"/>
      <w:numFmt w:val="lowerLetter"/>
      <w:lvlText w:val="%1."/>
      <w:lvlJc w:val="left"/>
      <w:pPr>
        <w:tabs>
          <w:tab w:val="num" w:pos="360"/>
        </w:tabs>
        <w:ind w:left="360" w:hanging="360"/>
      </w:pPr>
    </w:lvl>
  </w:abstractNum>
  <w:abstractNum w:abstractNumId="23" w15:restartNumberingAfterBreak="0">
    <w:nsid w:val="00000018"/>
    <w:multiLevelType w:val="singleLevel"/>
    <w:tmpl w:val="00000018"/>
    <w:name w:val="WW8Num24"/>
    <w:lvl w:ilvl="0">
      <w:start w:val="11"/>
      <w:numFmt w:val="decimal"/>
      <w:lvlText w:val="%1."/>
      <w:lvlJc w:val="left"/>
      <w:pPr>
        <w:tabs>
          <w:tab w:val="num" w:pos="360"/>
        </w:tabs>
        <w:ind w:left="360" w:hanging="360"/>
      </w:pPr>
    </w:lvl>
  </w:abstractNum>
  <w:abstractNum w:abstractNumId="24" w15:restartNumberingAfterBreak="0">
    <w:nsid w:val="00000019"/>
    <w:multiLevelType w:val="singleLevel"/>
    <w:tmpl w:val="00000019"/>
    <w:name w:val="WW8Num25"/>
    <w:lvl w:ilvl="0">
      <w:start w:val="1"/>
      <w:numFmt w:val="lowerLetter"/>
      <w:lvlText w:val="%1."/>
      <w:lvlJc w:val="left"/>
      <w:pPr>
        <w:tabs>
          <w:tab w:val="num" w:pos="360"/>
        </w:tabs>
        <w:ind w:left="360" w:hanging="360"/>
      </w:pPr>
    </w:lvl>
  </w:abstractNum>
  <w:abstractNum w:abstractNumId="25" w15:restartNumberingAfterBreak="0">
    <w:nsid w:val="0000001A"/>
    <w:multiLevelType w:val="singleLevel"/>
    <w:tmpl w:val="0000001A"/>
    <w:name w:val="WW8Num26"/>
    <w:lvl w:ilvl="0">
      <w:start w:val="1"/>
      <w:numFmt w:val="lowerLetter"/>
      <w:lvlText w:val="%1."/>
      <w:lvlJc w:val="left"/>
      <w:pPr>
        <w:tabs>
          <w:tab w:val="num" w:pos="360"/>
        </w:tabs>
        <w:ind w:left="360" w:hanging="360"/>
      </w:pPr>
    </w:lvl>
  </w:abstractNum>
  <w:abstractNum w:abstractNumId="26" w15:restartNumberingAfterBreak="0">
    <w:nsid w:val="052B038A"/>
    <w:multiLevelType w:val="hybridMultilevel"/>
    <w:tmpl w:val="088427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2F60981"/>
    <w:multiLevelType w:val="hybridMultilevel"/>
    <w:tmpl w:val="5DD40E72"/>
    <w:lvl w:ilvl="0" w:tplc="3D0E9AD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18D8459B"/>
    <w:multiLevelType w:val="hybridMultilevel"/>
    <w:tmpl w:val="19EA86F0"/>
    <w:lvl w:ilvl="0" w:tplc="4C68BE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B36E05"/>
    <w:multiLevelType w:val="hybridMultilevel"/>
    <w:tmpl w:val="004A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232B95"/>
    <w:multiLevelType w:val="hybridMultilevel"/>
    <w:tmpl w:val="7DCA1A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2C877DD5"/>
    <w:multiLevelType w:val="hybridMultilevel"/>
    <w:tmpl w:val="F342DD7C"/>
    <w:lvl w:ilvl="0" w:tplc="94FE5E0A">
      <w:start w:val="2"/>
      <w:numFmt w:val="decimal"/>
      <w:lvlText w:val="%1."/>
      <w:lvlJc w:val="left"/>
      <w:pPr>
        <w:tabs>
          <w:tab w:val="num" w:pos="720"/>
        </w:tabs>
        <w:ind w:left="720" w:hanging="72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15:restartNumberingAfterBreak="0">
    <w:nsid w:val="2D09724C"/>
    <w:multiLevelType w:val="hybridMultilevel"/>
    <w:tmpl w:val="947037CA"/>
    <w:lvl w:ilvl="0" w:tplc="B4D02218">
      <w:start w:val="1"/>
      <w:numFmt w:val="decimal"/>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3B393733"/>
    <w:multiLevelType w:val="hybridMultilevel"/>
    <w:tmpl w:val="7DCA1A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41EE1142"/>
    <w:multiLevelType w:val="hybridMultilevel"/>
    <w:tmpl w:val="80802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435548"/>
    <w:multiLevelType w:val="hybridMultilevel"/>
    <w:tmpl w:val="DDE2CC56"/>
    <w:lvl w:ilvl="0" w:tplc="6F26A8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F14062"/>
    <w:multiLevelType w:val="hybridMultilevel"/>
    <w:tmpl w:val="473EA4D2"/>
    <w:lvl w:ilvl="0" w:tplc="0809000F">
      <w:start w:val="1"/>
      <w:numFmt w:val="decimal"/>
      <w:lvlText w:val="%1."/>
      <w:lvlJc w:val="lef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30"/>
  </w:num>
  <w:num w:numId="28">
    <w:abstractNumId w:val="31"/>
  </w:num>
  <w:num w:numId="29">
    <w:abstractNumId w:val="36"/>
  </w:num>
  <w:num w:numId="30">
    <w:abstractNumId w:val="33"/>
  </w:num>
  <w:num w:numId="31">
    <w:abstractNumId w:val="27"/>
  </w:num>
  <w:num w:numId="32">
    <w:abstractNumId w:val="28"/>
  </w:num>
  <w:num w:numId="33">
    <w:abstractNumId w:val="32"/>
  </w:num>
  <w:num w:numId="34">
    <w:abstractNumId w:val="35"/>
  </w:num>
  <w:num w:numId="35">
    <w:abstractNumId w:val="26"/>
  </w:num>
  <w:num w:numId="36">
    <w:abstractNumId w:val="3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9217">
      <o:colormenu v:ext="edit" fillcolor="none"/>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90D"/>
    <w:rsid w:val="000262C8"/>
    <w:rsid w:val="000E0A60"/>
    <w:rsid w:val="000F7610"/>
    <w:rsid w:val="00166F34"/>
    <w:rsid w:val="0018737B"/>
    <w:rsid w:val="0019478C"/>
    <w:rsid w:val="00195E40"/>
    <w:rsid w:val="00197A9D"/>
    <w:rsid w:val="001F5893"/>
    <w:rsid w:val="002054F1"/>
    <w:rsid w:val="0024715A"/>
    <w:rsid w:val="00252C7B"/>
    <w:rsid w:val="0027518E"/>
    <w:rsid w:val="003537B2"/>
    <w:rsid w:val="00354339"/>
    <w:rsid w:val="00361237"/>
    <w:rsid w:val="0038404C"/>
    <w:rsid w:val="00384BEC"/>
    <w:rsid w:val="00396E23"/>
    <w:rsid w:val="003A52B9"/>
    <w:rsid w:val="003D350E"/>
    <w:rsid w:val="003D377F"/>
    <w:rsid w:val="003E6F72"/>
    <w:rsid w:val="0040390D"/>
    <w:rsid w:val="0041797C"/>
    <w:rsid w:val="00480612"/>
    <w:rsid w:val="004A0CC1"/>
    <w:rsid w:val="004D5AF3"/>
    <w:rsid w:val="00522E89"/>
    <w:rsid w:val="00530573"/>
    <w:rsid w:val="00534FBE"/>
    <w:rsid w:val="005466D8"/>
    <w:rsid w:val="00561A08"/>
    <w:rsid w:val="00567B54"/>
    <w:rsid w:val="00593A4D"/>
    <w:rsid w:val="00596529"/>
    <w:rsid w:val="005A5DAE"/>
    <w:rsid w:val="005A672D"/>
    <w:rsid w:val="005C1C05"/>
    <w:rsid w:val="005C45D1"/>
    <w:rsid w:val="005D72E8"/>
    <w:rsid w:val="005E06F4"/>
    <w:rsid w:val="00607DD0"/>
    <w:rsid w:val="00634B38"/>
    <w:rsid w:val="006729A3"/>
    <w:rsid w:val="006770A5"/>
    <w:rsid w:val="006B2E6E"/>
    <w:rsid w:val="006B321C"/>
    <w:rsid w:val="006D2350"/>
    <w:rsid w:val="006E4B35"/>
    <w:rsid w:val="00703E66"/>
    <w:rsid w:val="00731CB2"/>
    <w:rsid w:val="00782B1B"/>
    <w:rsid w:val="007929B4"/>
    <w:rsid w:val="007B0882"/>
    <w:rsid w:val="007B32C4"/>
    <w:rsid w:val="0080309B"/>
    <w:rsid w:val="008273E4"/>
    <w:rsid w:val="00855404"/>
    <w:rsid w:val="00870B5A"/>
    <w:rsid w:val="008C40B9"/>
    <w:rsid w:val="008F1532"/>
    <w:rsid w:val="0090207C"/>
    <w:rsid w:val="00906B8E"/>
    <w:rsid w:val="00935C07"/>
    <w:rsid w:val="00976BA9"/>
    <w:rsid w:val="009B4754"/>
    <w:rsid w:val="009D49EF"/>
    <w:rsid w:val="00AB2123"/>
    <w:rsid w:val="00AC4100"/>
    <w:rsid w:val="00AE34B7"/>
    <w:rsid w:val="00AF0082"/>
    <w:rsid w:val="00BE4B41"/>
    <w:rsid w:val="00C136FD"/>
    <w:rsid w:val="00C17909"/>
    <w:rsid w:val="00C37018"/>
    <w:rsid w:val="00C421C1"/>
    <w:rsid w:val="00C66325"/>
    <w:rsid w:val="00C738A0"/>
    <w:rsid w:val="00C77712"/>
    <w:rsid w:val="00CA1EA1"/>
    <w:rsid w:val="00CE06D6"/>
    <w:rsid w:val="00CE4C58"/>
    <w:rsid w:val="00D50892"/>
    <w:rsid w:val="00D60F3D"/>
    <w:rsid w:val="00D7739B"/>
    <w:rsid w:val="00D836F1"/>
    <w:rsid w:val="00DA163F"/>
    <w:rsid w:val="00DA26DD"/>
    <w:rsid w:val="00DA54F7"/>
    <w:rsid w:val="00DB1911"/>
    <w:rsid w:val="00DC0079"/>
    <w:rsid w:val="00DC13DB"/>
    <w:rsid w:val="00E007A1"/>
    <w:rsid w:val="00E27914"/>
    <w:rsid w:val="00E81C03"/>
    <w:rsid w:val="00E86469"/>
    <w:rsid w:val="00E974A5"/>
    <w:rsid w:val="00ED16E8"/>
    <w:rsid w:val="00EE5AD9"/>
    <w:rsid w:val="00F042F2"/>
    <w:rsid w:val="00F45EDC"/>
    <w:rsid w:val="00F8783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enu v:ext="edit" fillcolor="none"/>
    </o:shapedefaults>
    <o:shapelayout v:ext="edit">
      <o:idmap v:ext="edit" data="1"/>
    </o:shapelayout>
  </w:shapeDefaults>
  <w:decimalSymbol w:val="."/>
  <w:listSeparator w:val=","/>
  <w14:docId w14:val="43C6D94A"/>
  <w15:docId w15:val="{5DA5AB0B-386A-4BB5-8A78-A6DAFE17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72E8"/>
    <w:pPr>
      <w:suppressAutoHyphens/>
    </w:pPr>
    <w:rPr>
      <w:lang w:eastAsia="ar-SA"/>
    </w:rPr>
  </w:style>
  <w:style w:type="paragraph" w:styleId="Heading1">
    <w:name w:val="heading 1"/>
    <w:basedOn w:val="Normal"/>
    <w:next w:val="Normal"/>
    <w:qFormat/>
    <w:pPr>
      <w:keepNext/>
      <w:numPr>
        <w:numId w:val="1"/>
      </w:numPr>
      <w:jc w:val="center"/>
      <w:outlineLvl w:val="0"/>
    </w:pPr>
    <w:rPr>
      <w:b/>
    </w:rPr>
  </w:style>
  <w:style w:type="paragraph" w:styleId="Heading2">
    <w:name w:val="heading 2"/>
    <w:basedOn w:val="Normal"/>
    <w:next w:val="Normal"/>
    <w:link w:val="Heading2Char"/>
    <w:uiPriority w:val="9"/>
    <w:qFormat/>
    <w:rsid w:val="00DC13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C738A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8z0">
    <w:name w:val="WW8Num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7z0">
    <w:name w:val="WW8Num7z0"/>
    <w:rPr>
      <w:rFonts w:ascii="Symbol" w:hAnsi="Symbol"/>
    </w:rPr>
  </w:style>
  <w:style w:type="character" w:customStyle="1" w:styleId="FootnoteCharacters">
    <w:name w:val="Footnote Characters"/>
  </w:style>
  <w:style w:type="character" w:styleId="FootnoteReference">
    <w:name w:val="footnote reference"/>
    <w:semiHidden/>
    <w:rPr>
      <w:vertAlign w:val="superscript"/>
    </w:rPr>
  </w:style>
  <w:style w:type="character" w:customStyle="1" w:styleId="EndnoteCharacters">
    <w:name w:val="Endnote Characters"/>
  </w:style>
  <w:style w:type="character" w:styleId="EndnoteReference">
    <w:name w:val="endnote reference"/>
    <w:semiHidden/>
    <w:rPr>
      <w:vertAlign w:val="superscript"/>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DocumentMap">
    <w:name w:val="Document Map"/>
    <w:basedOn w:val="Normal"/>
    <w:pPr>
      <w:shd w:val="clear" w:color="auto" w:fill="000080"/>
    </w:pPr>
    <w:rPr>
      <w:rFonts w:ascii="Tahoma" w:hAnsi="Tahoma"/>
    </w:rPr>
  </w:style>
  <w:style w:type="paragraph" w:styleId="Title">
    <w:name w:val="Title"/>
    <w:basedOn w:val="Normal"/>
    <w:next w:val="Subtitle"/>
    <w:qFormat/>
    <w:pPr>
      <w:pBdr>
        <w:top w:val="single" w:sz="4" w:space="1" w:color="000000"/>
        <w:left w:val="single" w:sz="4" w:space="4" w:color="000000"/>
        <w:bottom w:val="single" w:sz="4" w:space="1" w:color="000000"/>
        <w:right w:val="single" w:sz="4" w:space="4" w:color="000000"/>
      </w:pBdr>
      <w:shd w:val="clear" w:color="auto" w:fill="000000"/>
      <w:jc w:val="center"/>
    </w:pPr>
    <w:rPr>
      <w:b/>
      <w:sz w:val="24"/>
    </w:rPr>
  </w:style>
  <w:style w:type="paragraph" w:styleId="Subtitle">
    <w:name w:val="Subtitle"/>
    <w:basedOn w:val="Heading"/>
    <w:next w:val="BodyText"/>
    <w:qFormat/>
    <w:pPr>
      <w:jc w:val="center"/>
    </w:pPr>
    <w:rPr>
      <w:i/>
      <w:i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semiHidden/>
    <w:pPr>
      <w:suppressLineNumbers/>
      <w:ind w:left="283" w:hanging="283"/>
    </w:pPr>
  </w:style>
  <w:style w:type="paragraph" w:styleId="EndnoteText">
    <w:name w:val="endnote text"/>
    <w:basedOn w:val="Normal"/>
    <w:semiHidden/>
    <w:pPr>
      <w:suppressLineNumbers/>
      <w:ind w:left="283" w:hanging="283"/>
    </w:pPr>
  </w:style>
  <w:style w:type="character" w:customStyle="1" w:styleId="FooterChar">
    <w:name w:val="Footer Char"/>
    <w:link w:val="Footer"/>
    <w:uiPriority w:val="99"/>
    <w:rsid w:val="00354339"/>
    <w:rPr>
      <w:lang w:eastAsia="ar-SA"/>
    </w:rPr>
  </w:style>
  <w:style w:type="paragraph" w:styleId="BalloonText">
    <w:name w:val="Balloon Text"/>
    <w:basedOn w:val="Normal"/>
    <w:link w:val="BalloonTextChar"/>
    <w:uiPriority w:val="99"/>
    <w:semiHidden/>
    <w:unhideWhenUsed/>
    <w:rsid w:val="00354339"/>
    <w:rPr>
      <w:rFonts w:ascii="Tahoma" w:hAnsi="Tahoma" w:cs="Tahoma"/>
      <w:sz w:val="16"/>
      <w:szCs w:val="16"/>
    </w:rPr>
  </w:style>
  <w:style w:type="character" w:customStyle="1" w:styleId="BalloonTextChar">
    <w:name w:val="Balloon Text Char"/>
    <w:link w:val="BalloonText"/>
    <w:uiPriority w:val="99"/>
    <w:semiHidden/>
    <w:rsid w:val="00354339"/>
    <w:rPr>
      <w:rFonts w:ascii="Tahoma" w:hAnsi="Tahoma" w:cs="Tahoma"/>
      <w:sz w:val="16"/>
      <w:szCs w:val="16"/>
      <w:lang w:eastAsia="ar-SA"/>
    </w:rPr>
  </w:style>
  <w:style w:type="paragraph" w:styleId="PlainText">
    <w:name w:val="Plain Text"/>
    <w:basedOn w:val="Normal"/>
    <w:link w:val="PlainTextChar"/>
    <w:uiPriority w:val="99"/>
    <w:unhideWhenUsed/>
    <w:rsid w:val="00E007A1"/>
    <w:pPr>
      <w:suppressAutoHyphens w:val="0"/>
    </w:pPr>
    <w:rPr>
      <w:rFonts w:ascii="Consolas" w:eastAsia="Calibri" w:hAnsi="Consolas"/>
      <w:sz w:val="21"/>
      <w:szCs w:val="21"/>
      <w:lang w:eastAsia="en-US"/>
    </w:rPr>
  </w:style>
  <w:style w:type="character" w:customStyle="1" w:styleId="PlainTextChar">
    <w:name w:val="Plain Text Char"/>
    <w:link w:val="PlainText"/>
    <w:uiPriority w:val="99"/>
    <w:rsid w:val="00E007A1"/>
    <w:rPr>
      <w:rFonts w:ascii="Consolas" w:eastAsia="Calibri" w:hAnsi="Consolas" w:cs="Times New Roman"/>
      <w:sz w:val="21"/>
      <w:szCs w:val="21"/>
      <w:lang w:eastAsia="en-US"/>
    </w:rPr>
  </w:style>
  <w:style w:type="character" w:customStyle="1" w:styleId="Heading2Char">
    <w:name w:val="Heading 2 Char"/>
    <w:link w:val="Heading2"/>
    <w:uiPriority w:val="9"/>
    <w:semiHidden/>
    <w:rsid w:val="00DC13DB"/>
    <w:rPr>
      <w:rFonts w:ascii="Cambria" w:eastAsia="Times New Roman" w:hAnsi="Cambria" w:cs="Times New Roman"/>
      <w:b/>
      <w:bCs/>
      <w:i/>
      <w:iCs/>
      <w:sz w:val="28"/>
      <w:szCs w:val="28"/>
      <w:lang w:eastAsia="ar-SA"/>
    </w:rPr>
  </w:style>
  <w:style w:type="character" w:styleId="CommentReference">
    <w:name w:val="annotation reference"/>
    <w:uiPriority w:val="99"/>
    <w:semiHidden/>
    <w:rsid w:val="00DC13DB"/>
    <w:rPr>
      <w:sz w:val="16"/>
      <w:szCs w:val="16"/>
    </w:rPr>
  </w:style>
  <w:style w:type="paragraph" w:styleId="CommentText">
    <w:name w:val="annotation text"/>
    <w:basedOn w:val="Normal"/>
    <w:link w:val="CommentTextChar"/>
    <w:uiPriority w:val="99"/>
    <w:semiHidden/>
    <w:rsid w:val="00DC13DB"/>
    <w:pPr>
      <w:widowControl w:val="0"/>
      <w:suppressAutoHyphens w:val="0"/>
      <w:autoSpaceDE w:val="0"/>
      <w:autoSpaceDN w:val="0"/>
      <w:adjustRightInd w:val="0"/>
    </w:pPr>
    <w:rPr>
      <w:rFonts w:ascii="Courier" w:hAnsi="Courier" w:cs="Courier"/>
      <w:lang w:val="en-US" w:eastAsia="en-US"/>
    </w:rPr>
  </w:style>
  <w:style w:type="character" w:customStyle="1" w:styleId="CommentTextChar">
    <w:name w:val="Comment Text Char"/>
    <w:link w:val="CommentText"/>
    <w:uiPriority w:val="99"/>
    <w:semiHidden/>
    <w:rsid w:val="00DC13DB"/>
    <w:rPr>
      <w:rFonts w:ascii="Courier" w:hAnsi="Courier" w:cs="Courier"/>
      <w:lang w:val="en-US" w:eastAsia="en-US"/>
    </w:rPr>
  </w:style>
  <w:style w:type="paragraph" w:customStyle="1" w:styleId="ColorfulList-Accent11">
    <w:name w:val="Colorful List - Accent 11"/>
    <w:basedOn w:val="Normal"/>
    <w:uiPriority w:val="99"/>
    <w:qFormat/>
    <w:rsid w:val="00DC13DB"/>
    <w:pPr>
      <w:widowControl w:val="0"/>
      <w:suppressAutoHyphens w:val="0"/>
      <w:autoSpaceDE w:val="0"/>
      <w:autoSpaceDN w:val="0"/>
      <w:adjustRightInd w:val="0"/>
      <w:ind w:left="720"/>
    </w:pPr>
    <w:rPr>
      <w:rFonts w:ascii="Courier" w:hAnsi="Courier" w:cs="Courier"/>
      <w:sz w:val="24"/>
      <w:szCs w:val="24"/>
      <w:lang w:val="en-US" w:eastAsia="en-US"/>
    </w:rPr>
  </w:style>
  <w:style w:type="character" w:customStyle="1" w:styleId="Heading3Char">
    <w:name w:val="Heading 3 Char"/>
    <w:link w:val="Heading3"/>
    <w:uiPriority w:val="9"/>
    <w:semiHidden/>
    <w:rsid w:val="00C738A0"/>
    <w:rPr>
      <w:rFonts w:ascii="Cambria" w:eastAsia="Times New Roman" w:hAnsi="Cambria" w:cs="Times New Roman"/>
      <w:b/>
      <w:bCs/>
      <w:sz w:val="26"/>
      <w:szCs w:val="26"/>
      <w:lang w:eastAsia="ar-SA"/>
    </w:rPr>
  </w:style>
  <w:style w:type="paragraph" w:styleId="CommentSubject">
    <w:name w:val="annotation subject"/>
    <w:basedOn w:val="CommentText"/>
    <w:next w:val="CommentText"/>
    <w:link w:val="CommentSubjectChar"/>
    <w:uiPriority w:val="99"/>
    <w:semiHidden/>
    <w:unhideWhenUsed/>
    <w:rsid w:val="00976BA9"/>
    <w:pPr>
      <w:widowControl/>
      <w:suppressAutoHyphens/>
      <w:autoSpaceDE/>
      <w:autoSpaceDN/>
      <w:adjustRightInd/>
    </w:pPr>
    <w:rPr>
      <w:rFonts w:ascii="Times New Roman" w:hAnsi="Times New Roman" w:cs="Times New Roman"/>
      <w:b/>
      <w:bCs/>
      <w:lang w:val="en-AU" w:eastAsia="ar-SA"/>
    </w:rPr>
  </w:style>
  <w:style w:type="character" w:customStyle="1" w:styleId="CommentSubjectChar">
    <w:name w:val="Comment Subject Char"/>
    <w:link w:val="CommentSubject"/>
    <w:uiPriority w:val="99"/>
    <w:semiHidden/>
    <w:rsid w:val="00976BA9"/>
    <w:rPr>
      <w:rFonts w:ascii="Courier" w:hAnsi="Courier" w:cs="Courier"/>
      <w:b/>
      <w:bCs/>
      <w:lang w:val="en-US" w:eastAsia="ar-SA"/>
    </w:rPr>
  </w:style>
  <w:style w:type="paragraph" w:styleId="ListParagraph">
    <w:name w:val="List Paragraph"/>
    <w:basedOn w:val="Normal"/>
    <w:uiPriority w:val="72"/>
    <w:qFormat/>
    <w:rsid w:val="00DA163F"/>
    <w:pPr>
      <w:ind w:left="720"/>
    </w:pPr>
  </w:style>
  <w:style w:type="paragraph" w:styleId="NormalWeb">
    <w:name w:val="Normal (Web)"/>
    <w:basedOn w:val="Normal"/>
    <w:uiPriority w:val="99"/>
    <w:semiHidden/>
    <w:unhideWhenUsed/>
    <w:rsid w:val="005D72E8"/>
    <w:pPr>
      <w:suppressAutoHyphens w:val="0"/>
      <w:spacing w:before="100" w:beforeAutospacing="1" w:after="100" w:afterAutospacing="1"/>
    </w:pPr>
    <w:rPr>
      <w:sz w:val="24"/>
      <w:szCs w:val="24"/>
      <w:lang w:eastAsia="en-AU"/>
    </w:rPr>
  </w:style>
  <w:style w:type="character" w:customStyle="1" w:styleId="HeaderChar">
    <w:name w:val="Header Char"/>
    <w:link w:val="Header"/>
    <w:uiPriority w:val="99"/>
    <w:rsid w:val="005C1C05"/>
    <w:rPr>
      <w:lang w:eastAsia="ar-SA"/>
    </w:rPr>
  </w:style>
  <w:style w:type="table" w:styleId="TableGrid">
    <w:name w:val="Table Grid"/>
    <w:basedOn w:val="TableNormal"/>
    <w:uiPriority w:val="59"/>
    <w:rsid w:val="005C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52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ch.org.au/uploadedFiles/Main/Content/neonatal_rch/clinical_practice_guidelines/UVC%20Newborn(2).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slhd.nsw.gov.au/rpa/neonatal/html/docs/uvc.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31F0F-5D05-4D73-8FE6-03AF035AE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ADVANCED PAEDIATRIC LIFE SUPPORT</vt:lpstr>
    </vt:vector>
  </TitlesOfParts>
  <Company>Hewlett-Packard Company</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PAEDIATRIC LIFE SUPPORT</dc:title>
  <dc:creator>Sandy Willis</dc:creator>
  <cp:lastModifiedBy>Jane Stanford</cp:lastModifiedBy>
  <cp:revision>3</cp:revision>
  <cp:lastPrinted>2014-11-19T07:09:00Z</cp:lastPrinted>
  <dcterms:created xsi:type="dcterms:W3CDTF">2017-10-03T06:43:00Z</dcterms:created>
  <dcterms:modified xsi:type="dcterms:W3CDTF">2017-10-03T06:44:00Z</dcterms:modified>
</cp:coreProperties>
</file>